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
        <w:ind w:right="0"/>
        <w:jc w:val="left"/>
        <w:rPr>
          <w:rFonts w:hint="eastAsia" w:ascii="黑体" w:eastAsia="黑体"/>
          <w:sz w:val="32"/>
          <w:lang w:eastAsia="zh-CN"/>
        </w:rPr>
      </w:pPr>
      <w:r>
        <w:rPr>
          <w:rFonts w:hint="eastAsia" w:ascii="黑体" w:eastAsia="黑体"/>
          <w:spacing w:val="-27"/>
          <w:sz w:val="32"/>
        </w:rPr>
        <w:t>附件</w:t>
      </w:r>
      <w:r>
        <w:rPr>
          <w:rFonts w:hint="eastAsia" w:ascii="黑体" w:eastAsia="黑体"/>
          <w:sz w:val="32"/>
          <w:lang w:val="en-US" w:eastAsia="zh-CN"/>
        </w:rPr>
        <w:t>6</w:t>
      </w:r>
    </w:p>
    <w:p>
      <w:pPr>
        <w:pStyle w:val="2"/>
        <w:spacing w:before="324"/>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page">
                  <wp:posOffset>392430</wp:posOffset>
                </wp:positionH>
                <wp:positionV relativeFrom="page">
                  <wp:posOffset>650240</wp:posOffset>
                </wp:positionV>
                <wp:extent cx="9890760" cy="68713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890760" cy="6871335"/>
                        </a:xfrm>
                        <a:prstGeom prst="rect">
                          <a:avLst/>
                        </a:prstGeom>
                        <a:noFill/>
                        <a:ln>
                          <a:noFill/>
                        </a:ln>
                      </wps:spPr>
                      <wps:txbx>
                        <w:txbxContent>
                          <w:tbl>
                            <w:tblPr>
                              <w:tblStyle w:val="5"/>
                              <w:tblpPr w:leftFromText="180" w:rightFromText="180" w:horzAnchor="margin" w:tblpXSpec="left" w:tblpY="-9237"/>
                              <w:tblOverlap w:val="never"/>
                              <w:tblW w:w="0" w:type="auto"/>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1263"/>
                              <w:gridCol w:w="3256"/>
                              <w:gridCol w:w="2500"/>
                              <w:gridCol w:w="6135"/>
                              <w:gridCol w:w="10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265" w:type="dxa"/>
                                </w:tcPr>
                                <w:p>
                                  <w:pPr>
                                    <w:pStyle w:val="10"/>
                                    <w:spacing w:before="36"/>
                                    <w:ind w:left="35" w:right="17"/>
                                    <w:jc w:val="center"/>
                                    <w:rPr>
                                      <w:b/>
                                      <w:sz w:val="21"/>
                                    </w:rPr>
                                  </w:pPr>
                                  <w:r>
                                    <w:rPr>
                                      <w:b/>
                                      <w:sz w:val="21"/>
                                    </w:rPr>
                                    <w:t>序号</w:t>
                                  </w:r>
                                </w:p>
                              </w:tc>
                              <w:tc>
                                <w:tcPr>
                                  <w:tcW w:w="1263" w:type="dxa"/>
                                </w:tcPr>
                                <w:p>
                                  <w:pPr>
                                    <w:pStyle w:val="10"/>
                                    <w:spacing w:before="36"/>
                                    <w:ind w:left="421"/>
                                    <w:rPr>
                                      <w:b/>
                                      <w:sz w:val="21"/>
                                    </w:rPr>
                                  </w:pPr>
                                  <w:r>
                                    <w:rPr>
                                      <w:b/>
                                      <w:sz w:val="21"/>
                                    </w:rPr>
                                    <w:t>类别</w:t>
                                  </w:r>
                                </w:p>
                              </w:tc>
                              <w:tc>
                                <w:tcPr>
                                  <w:tcW w:w="3256" w:type="dxa"/>
                                </w:tcPr>
                                <w:p>
                                  <w:pPr>
                                    <w:pStyle w:val="10"/>
                                    <w:spacing w:before="36"/>
                                    <w:ind w:left="63" w:right="47"/>
                                    <w:jc w:val="center"/>
                                    <w:rPr>
                                      <w:b/>
                                      <w:sz w:val="21"/>
                                    </w:rPr>
                                  </w:pPr>
                                  <w:r>
                                    <w:rPr>
                                      <w:b/>
                                      <w:sz w:val="21"/>
                                    </w:rPr>
                                    <w:t>名称</w:t>
                                  </w:r>
                                </w:p>
                              </w:tc>
                              <w:tc>
                                <w:tcPr>
                                  <w:tcW w:w="2500" w:type="dxa"/>
                                </w:tcPr>
                                <w:p>
                                  <w:pPr>
                                    <w:pStyle w:val="10"/>
                                    <w:spacing w:before="36"/>
                                    <w:ind w:left="80" w:right="65"/>
                                    <w:jc w:val="center"/>
                                    <w:rPr>
                                      <w:b/>
                                      <w:sz w:val="21"/>
                                    </w:rPr>
                                  </w:pPr>
                                  <w:r>
                                    <w:rPr>
                                      <w:b/>
                                      <w:sz w:val="21"/>
                                    </w:rPr>
                                    <w:t>数量</w:t>
                                  </w:r>
                                </w:p>
                              </w:tc>
                              <w:tc>
                                <w:tcPr>
                                  <w:tcW w:w="6135" w:type="dxa"/>
                                </w:tcPr>
                                <w:p>
                                  <w:pPr>
                                    <w:pStyle w:val="10"/>
                                    <w:spacing w:before="36"/>
                                    <w:ind w:left="2167" w:right="2149"/>
                                    <w:jc w:val="center"/>
                                    <w:rPr>
                                      <w:b/>
                                      <w:sz w:val="21"/>
                                    </w:rPr>
                                  </w:pPr>
                                  <w:r>
                                    <w:rPr>
                                      <w:b/>
                                      <w:sz w:val="21"/>
                                    </w:rPr>
                                    <w:t>说明</w:t>
                                  </w:r>
                                </w:p>
                              </w:tc>
                              <w:tc>
                                <w:tcPr>
                                  <w:tcW w:w="1062" w:type="dxa"/>
                                </w:tcPr>
                                <w:p>
                                  <w:pPr>
                                    <w:pStyle w:val="10"/>
                                    <w:spacing w:before="36"/>
                                    <w:ind w:right="190"/>
                                    <w:jc w:val="right"/>
                                    <w:rPr>
                                      <w:b/>
                                      <w:sz w:val="21"/>
                                    </w:rPr>
                                  </w:pPr>
                                  <w:r>
                                    <w:rPr>
                                      <w:b/>
                                      <w:w w:val="95"/>
                                      <w:sz w:val="21"/>
                                    </w:rPr>
                                    <w:t>上传格式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2" w:hRule="atLeast"/>
                              </w:trPr>
                              <w:tc>
                                <w:tcPr>
                                  <w:tcW w:w="1265" w:type="dxa"/>
                                </w:tcPr>
                                <w:p>
                                  <w:pPr>
                                    <w:pStyle w:val="10"/>
                                    <w:rPr>
                                      <w:rFonts w:ascii="方正小标宋简体"/>
                                      <w:sz w:val="22"/>
                                    </w:rPr>
                                  </w:pPr>
                                </w:p>
                                <w:p>
                                  <w:pPr>
                                    <w:pStyle w:val="10"/>
                                    <w:spacing w:before="16"/>
                                    <w:rPr>
                                      <w:rFonts w:ascii="方正小标宋简体"/>
                                      <w:sz w:val="24"/>
                                    </w:rPr>
                                  </w:pPr>
                                </w:p>
                                <w:p>
                                  <w:pPr>
                                    <w:pStyle w:val="10"/>
                                    <w:ind w:left="19"/>
                                    <w:jc w:val="center"/>
                                    <w:rPr>
                                      <w:rFonts w:ascii="Times New Roman"/>
                                      <w:sz w:val="21"/>
                                    </w:rPr>
                                  </w:pPr>
                                  <w:r>
                                    <w:rPr>
                                      <w:rFonts w:ascii="Times New Roman"/>
                                      <w:w w:val="99"/>
                                      <w:sz w:val="21"/>
                                    </w:rPr>
                                    <w:t>1</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2"/>
                                    <w:rPr>
                                      <w:rFonts w:ascii="方正小标宋简体"/>
                                      <w:sz w:val="27"/>
                                    </w:rPr>
                                  </w:pPr>
                                </w:p>
                                <w:p>
                                  <w:pPr>
                                    <w:pStyle w:val="10"/>
                                    <w:spacing w:before="1"/>
                                    <w:ind w:left="210"/>
                                    <w:rPr>
                                      <w:b/>
                                      <w:sz w:val="21"/>
                                    </w:rPr>
                                  </w:pPr>
                                  <w:r>
                                    <w:rPr>
                                      <w:b/>
                                      <w:sz w:val="21"/>
                                    </w:rPr>
                                    <w:t>评审表格</w:t>
                                  </w:r>
                                </w:p>
                              </w:tc>
                              <w:tc>
                                <w:tcPr>
                                  <w:tcW w:w="3256" w:type="dxa"/>
                                </w:tcPr>
                                <w:p>
                                  <w:pPr>
                                    <w:pStyle w:val="10"/>
                                    <w:jc w:val="center"/>
                                    <w:rPr>
                                      <w:rFonts w:ascii="方正小标宋简体"/>
                                      <w:sz w:val="20"/>
                                    </w:rPr>
                                  </w:pPr>
                                </w:p>
                                <w:p>
                                  <w:pPr>
                                    <w:pStyle w:val="10"/>
                                    <w:spacing w:before="2"/>
                                    <w:jc w:val="center"/>
                                    <w:rPr>
                                      <w:rFonts w:ascii="方正小标宋简体"/>
                                      <w:sz w:val="26"/>
                                    </w:rPr>
                                  </w:pPr>
                                </w:p>
                                <w:p>
                                  <w:pPr>
                                    <w:pStyle w:val="10"/>
                                    <w:ind w:left="63" w:right="47"/>
                                    <w:jc w:val="center"/>
                                    <w:rPr>
                                      <w:sz w:val="21"/>
                                    </w:rPr>
                                  </w:pPr>
                                  <w:r>
                                    <w:rPr>
                                      <w:sz w:val="21"/>
                                    </w:rPr>
                                    <w:t>广东省职称评审表</w:t>
                                  </w:r>
                                </w:p>
                              </w:tc>
                              <w:tc>
                                <w:tcPr>
                                  <w:tcW w:w="2500" w:type="dxa"/>
                                  <w:vAlign w:val="center"/>
                                </w:tcPr>
                                <w:p>
                                  <w:pPr>
                                    <w:pStyle w:val="10"/>
                                    <w:ind w:left="80" w:right="62"/>
                                    <w:jc w:val="center"/>
                                    <w:rPr>
                                      <w:rFonts w:hint="eastAsia" w:ascii="宋体" w:hAnsi="宋体" w:eastAsia="宋体" w:cs="宋体"/>
                                      <w:sz w:val="21"/>
                                    </w:rPr>
                                  </w:pPr>
                                  <w:r>
                                    <w:rPr>
                                      <w:rFonts w:hint="eastAsia" w:ascii="宋体" w:hAnsi="宋体" w:eastAsia="宋体" w:cs="宋体"/>
                                      <w:sz w:val="21"/>
                                    </w:rPr>
                                    <w:t>1份</w:t>
                                  </w:r>
                                </w:p>
                              </w:tc>
                              <w:tc>
                                <w:tcPr>
                                  <w:tcW w:w="6135" w:type="dxa"/>
                                </w:tcPr>
                                <w:p>
                                  <w:pPr>
                                    <w:pStyle w:val="10"/>
                                    <w:spacing w:before="36" w:line="278" w:lineRule="auto"/>
                                    <w:ind w:right="-15"/>
                                    <w:jc w:val="both"/>
                                    <w:rPr>
                                      <w:rFonts w:hint="eastAsia" w:ascii="宋体" w:hAnsi="宋体" w:eastAsia="宋体" w:cs="宋体"/>
                                      <w:sz w:val="21"/>
                                    </w:rPr>
                                  </w:pPr>
                                  <w:r>
                                    <w:rPr>
                                      <w:rFonts w:hint="eastAsia" w:ascii="宋体" w:hAnsi="宋体" w:eastAsia="宋体" w:cs="宋体"/>
                                      <w:sz w:val="22"/>
                                      <w:szCs w:val="22"/>
                                    </w:rPr>
                                    <w:t>在职称系统完成填写人员信息、填写申请信息和生成评审表后，下载自动生成的评审表并按页码调整版面消除跨页。表内各栏项目不得空白，如某项无内容应打印后在该栏签注“无”字样。完成缴费后，请于10个工作日内，将《广东省职称评审表》自行邮寄或现场提交至相应职称评审委员会办公室</w:t>
                                  </w:r>
                                </w:p>
                              </w:tc>
                              <w:tc>
                                <w:tcPr>
                                  <w:tcW w:w="1062" w:type="dxa"/>
                                  <w:vAlign w:val="center"/>
                                </w:tcPr>
                                <w:p>
                                  <w:pPr>
                                    <w:pStyle w:val="10"/>
                                    <w:spacing w:before="1" w:line="278" w:lineRule="auto"/>
                                    <w:ind w:right="19"/>
                                    <w:jc w:val="center"/>
                                    <w:rPr>
                                      <w:sz w:val="21"/>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1265" w:type="dxa"/>
                                </w:tcPr>
                                <w:p>
                                  <w:pPr>
                                    <w:pStyle w:val="10"/>
                                    <w:spacing w:before="3"/>
                                    <w:rPr>
                                      <w:rFonts w:ascii="方正小标宋简体"/>
                                      <w:sz w:val="16"/>
                                    </w:rPr>
                                  </w:pPr>
                                </w:p>
                                <w:p>
                                  <w:pPr>
                                    <w:pStyle w:val="10"/>
                                    <w:ind w:left="19"/>
                                    <w:jc w:val="center"/>
                                    <w:rPr>
                                      <w:rFonts w:ascii="Times New Roman"/>
                                      <w:sz w:val="21"/>
                                    </w:rPr>
                                  </w:pPr>
                                  <w:r>
                                    <w:rPr>
                                      <w:rFonts w:ascii="Times New Roman"/>
                                      <w:w w:val="99"/>
                                      <w:sz w:val="21"/>
                                    </w:rPr>
                                    <w:t>2</w:t>
                                  </w:r>
                                </w:p>
                              </w:tc>
                              <w:tc>
                                <w:tcPr>
                                  <w:tcW w:w="1263" w:type="dxa"/>
                                  <w:vMerge w:val="continue"/>
                                  <w:tcBorders>
                                    <w:top w:val="nil"/>
                                  </w:tcBorders>
                                </w:tcPr>
                                <w:p>
                                  <w:pPr>
                                    <w:rPr>
                                      <w:sz w:val="2"/>
                                      <w:szCs w:val="2"/>
                                    </w:rPr>
                                  </w:pPr>
                                </w:p>
                              </w:tc>
                              <w:tc>
                                <w:tcPr>
                                  <w:tcW w:w="3256" w:type="dxa"/>
                                </w:tcPr>
                                <w:p>
                                  <w:pPr>
                                    <w:pStyle w:val="10"/>
                                    <w:spacing w:before="4"/>
                                    <w:jc w:val="center"/>
                                    <w:rPr>
                                      <w:rFonts w:ascii="方正小标宋简体"/>
                                      <w:sz w:val="15"/>
                                    </w:rPr>
                                  </w:pPr>
                                </w:p>
                                <w:p>
                                  <w:pPr>
                                    <w:pStyle w:val="10"/>
                                    <w:ind w:left="63" w:right="47"/>
                                    <w:jc w:val="center"/>
                                    <w:rPr>
                                      <w:sz w:val="21"/>
                                    </w:rPr>
                                  </w:pPr>
                                  <w:r>
                                    <w:rPr>
                                      <w:sz w:val="21"/>
                                    </w:rPr>
                                    <w:t>（ ）级职称申报人基本情况及评审登记表</w:t>
                                  </w:r>
                                </w:p>
                              </w:tc>
                              <w:tc>
                                <w:tcPr>
                                  <w:tcW w:w="2500" w:type="dxa"/>
                                  <w:vAlign w:val="center"/>
                                </w:tcPr>
                                <w:p>
                                  <w:pPr>
                                    <w:pStyle w:val="10"/>
                                    <w:spacing w:before="6"/>
                                    <w:jc w:val="center"/>
                                    <w:rPr>
                                      <w:rFonts w:ascii="方正小标宋简体"/>
                                      <w:sz w:val="15"/>
                                    </w:rPr>
                                  </w:pPr>
                                </w:p>
                                <w:p>
                                  <w:pPr>
                                    <w:pStyle w:val="10"/>
                                    <w:ind w:left="80" w:right="62"/>
                                    <w:jc w:val="center"/>
                                    <w:rPr>
                                      <w:sz w:val="21"/>
                                    </w:rPr>
                                  </w:pPr>
                                  <w:r>
                                    <w:rPr>
                                      <w:rFonts w:ascii="Times New Roman" w:eastAsia="Times New Roman"/>
                                      <w:sz w:val="21"/>
                                    </w:rPr>
                                    <w:t>1</w:t>
                                  </w:r>
                                  <w:r>
                                    <w:rPr>
                                      <w:sz w:val="21"/>
                                    </w:rPr>
                                    <w:t>份</w:t>
                                  </w:r>
                                </w:p>
                              </w:tc>
                              <w:tc>
                                <w:tcPr>
                                  <w:tcW w:w="6135" w:type="dxa"/>
                                </w:tcPr>
                                <w:p>
                                  <w:pPr>
                                    <w:pStyle w:val="10"/>
                                    <w:spacing w:before="114" w:line="278" w:lineRule="auto"/>
                                    <w:ind w:right="-15"/>
                                    <w:jc w:val="both"/>
                                    <w:rPr>
                                      <w:sz w:val="21"/>
                                    </w:rPr>
                                  </w:pPr>
                                  <w:r>
                                    <w:t>对照所申报专业资格条件的经历（能力）和业绩成果要求，填写自评符合资格条件的项目及理由</w:t>
                                  </w:r>
                                </w:p>
                              </w:tc>
                              <w:tc>
                                <w:tcPr>
                                  <w:tcW w:w="1062" w:type="dxa"/>
                                  <w:vAlign w:val="center"/>
                                </w:tcPr>
                                <w:p>
                                  <w:pPr>
                                    <w:pStyle w:val="10"/>
                                    <w:spacing w:before="116" w:line="276" w:lineRule="auto"/>
                                    <w:ind w:right="19"/>
                                    <w:jc w:val="center"/>
                                    <w:rPr>
                                      <w:sz w:val="21"/>
                                    </w:rPr>
                                  </w:pPr>
                                  <w:r>
                                    <w:rPr>
                                      <w:rFonts w:ascii="Times New Roman" w:eastAsia="Times New Roman"/>
                                      <w:sz w:val="21"/>
                                    </w:rPr>
                                    <w:t>A3</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1265" w:type="dxa"/>
                                </w:tcPr>
                                <w:p>
                                  <w:pPr>
                                    <w:pStyle w:val="10"/>
                                    <w:spacing w:before="12"/>
                                    <w:rPr>
                                      <w:rFonts w:ascii="方正小标宋简体"/>
                                      <w:sz w:val="11"/>
                                    </w:rPr>
                                  </w:pPr>
                                </w:p>
                                <w:p>
                                  <w:pPr>
                                    <w:pStyle w:val="10"/>
                                    <w:ind w:left="19"/>
                                    <w:jc w:val="center"/>
                                    <w:rPr>
                                      <w:rFonts w:ascii="Times New Roman"/>
                                      <w:sz w:val="21"/>
                                    </w:rPr>
                                  </w:pPr>
                                  <w:r>
                                    <w:rPr>
                                      <w:rFonts w:ascii="Times New Roman"/>
                                      <w:w w:val="99"/>
                                      <w:sz w:val="21"/>
                                    </w:rPr>
                                    <w:t>3</w:t>
                                  </w:r>
                                </w:p>
                              </w:tc>
                              <w:tc>
                                <w:tcPr>
                                  <w:tcW w:w="1263" w:type="dxa"/>
                                  <w:vMerge w:val="continue"/>
                                  <w:tcBorders>
                                    <w:top w:val="nil"/>
                                  </w:tcBorders>
                                </w:tcPr>
                                <w:p>
                                  <w:pPr>
                                    <w:rPr>
                                      <w:sz w:val="2"/>
                                      <w:szCs w:val="2"/>
                                    </w:rPr>
                                  </w:pPr>
                                </w:p>
                              </w:tc>
                              <w:tc>
                                <w:tcPr>
                                  <w:tcW w:w="3256" w:type="dxa"/>
                                </w:tcPr>
                                <w:p>
                                  <w:pPr>
                                    <w:pStyle w:val="10"/>
                                    <w:spacing w:before="37"/>
                                    <w:ind w:left="66" w:right="47"/>
                                    <w:jc w:val="center"/>
                                    <w:rPr>
                                      <w:sz w:val="21"/>
                                    </w:rPr>
                                  </w:pPr>
                                  <w:r>
                                    <w:rPr>
                                      <w:sz w:val="21"/>
                                    </w:rPr>
                                    <w:t>广东省专业技术人员申报职称评前公示情况</w:t>
                                  </w:r>
                                </w:p>
                                <w:p>
                                  <w:pPr>
                                    <w:pStyle w:val="10"/>
                                    <w:spacing w:before="43"/>
                                    <w:ind w:left="16"/>
                                    <w:jc w:val="center"/>
                                    <w:rPr>
                                      <w:sz w:val="21"/>
                                    </w:rPr>
                                  </w:pPr>
                                  <w:r>
                                    <w:rPr>
                                      <w:sz w:val="21"/>
                                    </w:rPr>
                                    <w:t>表</w:t>
                                  </w:r>
                                </w:p>
                              </w:tc>
                              <w:tc>
                                <w:tcPr>
                                  <w:tcW w:w="2500" w:type="dxa"/>
                                  <w:vAlign w:val="center"/>
                                </w:tcPr>
                                <w:p>
                                  <w:pPr>
                                    <w:pStyle w:val="10"/>
                                    <w:spacing w:before="193"/>
                                    <w:ind w:left="80" w:right="62"/>
                                    <w:jc w:val="center"/>
                                    <w:rPr>
                                      <w:sz w:val="21"/>
                                    </w:rPr>
                                  </w:pPr>
                                  <w:r>
                                    <w:rPr>
                                      <w:rFonts w:ascii="Times New Roman" w:eastAsia="Times New Roman"/>
                                      <w:sz w:val="21"/>
                                    </w:rPr>
                                    <w:t>1</w:t>
                                  </w:r>
                                  <w:r>
                                    <w:rPr>
                                      <w:sz w:val="21"/>
                                    </w:rPr>
                                    <w:t>份</w:t>
                                  </w:r>
                                </w:p>
                              </w:tc>
                              <w:tc>
                                <w:tcPr>
                                  <w:tcW w:w="6135" w:type="dxa"/>
                                  <w:vAlign w:val="center"/>
                                </w:tcPr>
                                <w:p>
                                  <w:pPr>
                                    <w:pStyle w:val="10"/>
                                    <w:spacing w:before="193"/>
                                    <w:ind w:left="14"/>
                                    <w:jc w:val="center"/>
                                    <w:rPr>
                                      <w:sz w:val="21"/>
                                    </w:rPr>
                                  </w:pPr>
                                  <w:r>
                                    <w:rPr>
                                      <w:sz w:val="21"/>
                                    </w:rPr>
                                    <w:t>公示时间不少于</w:t>
                                  </w:r>
                                  <w:r>
                                    <w:rPr>
                                      <w:rFonts w:ascii="Times New Roman" w:eastAsia="Times New Roman"/>
                                      <w:sz w:val="21"/>
                                    </w:rPr>
                                    <w:t>5</w:t>
                                  </w:r>
                                  <w:r>
                                    <w:rPr>
                                      <w:sz w:val="21"/>
                                    </w:rPr>
                                    <w:t>个工作日</w:t>
                                  </w:r>
                                </w:p>
                              </w:tc>
                              <w:tc>
                                <w:tcPr>
                                  <w:tcW w:w="1062" w:type="dxa"/>
                                  <w:vAlign w:val="center"/>
                                </w:tcPr>
                                <w:p>
                                  <w:pPr>
                                    <w:pStyle w:val="10"/>
                                    <w:spacing w:before="37"/>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265" w:type="dxa"/>
                                </w:tcPr>
                                <w:p>
                                  <w:pPr>
                                    <w:pStyle w:val="10"/>
                                    <w:spacing w:before="13"/>
                                    <w:rPr>
                                      <w:rFonts w:ascii="方正小标宋简体"/>
                                      <w:sz w:val="11"/>
                                    </w:rPr>
                                  </w:pPr>
                                </w:p>
                                <w:p>
                                  <w:pPr>
                                    <w:pStyle w:val="10"/>
                                    <w:ind w:left="19"/>
                                    <w:jc w:val="center"/>
                                    <w:rPr>
                                      <w:rFonts w:ascii="Times New Roman"/>
                                      <w:sz w:val="21"/>
                                    </w:rPr>
                                  </w:pPr>
                                  <w:r>
                                    <w:rPr>
                                      <w:rFonts w:ascii="Times New Roman"/>
                                      <w:w w:val="99"/>
                                      <w:sz w:val="21"/>
                                    </w:rPr>
                                    <w:t>4</w:t>
                                  </w:r>
                                </w:p>
                              </w:tc>
                              <w:tc>
                                <w:tcPr>
                                  <w:tcW w:w="1263" w:type="dxa"/>
                                  <w:vMerge w:val="continue"/>
                                  <w:tcBorders>
                                    <w:top w:val="nil"/>
                                  </w:tcBorders>
                                </w:tcPr>
                                <w:p>
                                  <w:pPr>
                                    <w:rPr>
                                      <w:sz w:val="2"/>
                                      <w:szCs w:val="2"/>
                                    </w:rPr>
                                  </w:pPr>
                                </w:p>
                              </w:tc>
                              <w:tc>
                                <w:tcPr>
                                  <w:tcW w:w="3256" w:type="dxa"/>
                                </w:tcPr>
                                <w:p>
                                  <w:pPr>
                                    <w:pStyle w:val="10"/>
                                    <w:spacing w:before="14"/>
                                    <w:jc w:val="center"/>
                                    <w:rPr>
                                      <w:rFonts w:ascii="方正小标宋简体"/>
                                      <w:sz w:val="10"/>
                                    </w:rPr>
                                  </w:pPr>
                                </w:p>
                                <w:p>
                                  <w:pPr>
                                    <w:pStyle w:val="10"/>
                                    <w:ind w:left="66" w:right="47"/>
                                    <w:jc w:val="center"/>
                                    <w:rPr>
                                      <w:sz w:val="21"/>
                                    </w:rPr>
                                  </w:pPr>
                                  <w:r>
                                    <w:rPr>
                                      <w:sz w:val="21"/>
                                    </w:rPr>
                                    <w:t>专业技术人员年度（聘任期满）考核登记表</w:t>
                                  </w:r>
                                </w:p>
                              </w:tc>
                              <w:tc>
                                <w:tcPr>
                                  <w:tcW w:w="2500" w:type="dxa"/>
                                  <w:vAlign w:val="center"/>
                                </w:tcPr>
                                <w:p>
                                  <w:pPr>
                                    <w:pStyle w:val="10"/>
                                    <w:spacing w:before="194"/>
                                    <w:ind w:left="80" w:right="62"/>
                                    <w:jc w:val="center"/>
                                    <w:rPr>
                                      <w:sz w:val="21"/>
                                    </w:rPr>
                                  </w:pPr>
                                  <w:r>
                                    <w:rPr>
                                      <w:sz w:val="21"/>
                                    </w:rPr>
                                    <w:t>各</w:t>
                                  </w:r>
                                  <w:r>
                                    <w:rPr>
                                      <w:rFonts w:ascii="Times New Roman" w:eastAsia="Times New Roman"/>
                                      <w:sz w:val="21"/>
                                    </w:rPr>
                                    <w:t>1</w:t>
                                  </w:r>
                                  <w:r>
                                    <w:rPr>
                                      <w:sz w:val="21"/>
                                    </w:rPr>
                                    <w:t>份</w:t>
                                  </w:r>
                                </w:p>
                              </w:tc>
                              <w:tc>
                                <w:tcPr>
                                  <w:tcW w:w="6135" w:type="dxa"/>
                                </w:tcPr>
                                <w:p>
                                  <w:pPr>
                                    <w:pStyle w:val="10"/>
                                    <w:spacing w:before="40"/>
                                    <w:jc w:val="both"/>
                                    <w:rPr>
                                      <w:sz w:val="21"/>
                                    </w:rPr>
                                  </w:pPr>
                                  <w:r>
                                    <w:rPr>
                                      <w:rFonts w:hint="eastAsia"/>
                                    </w:rPr>
                                    <w:t>任现职期间，年度考核或绩效考核为称职（合格）以上等次的年限不少于申报职称等级要求的资历年限</w:t>
                                  </w:r>
                                  <w:r>
                                    <w:rPr>
                                      <w:sz w:val="21"/>
                                    </w:rPr>
                                    <w:t>（需提供</w:t>
                                  </w:r>
                                  <w:r>
                                    <w:rPr>
                                      <w:rFonts w:hint="eastAsia"/>
                                    </w:rPr>
                                    <w:t>不少于申报职称等级要求的资历年限</w:t>
                                  </w:r>
                                  <w:r>
                                    <w:rPr>
                                      <w:rFonts w:hint="eastAsia"/>
                                      <w:lang w:eastAsia="zh-CN"/>
                                    </w:rPr>
                                    <w:t>的每</w:t>
                                  </w:r>
                                  <w:r>
                                    <w:rPr>
                                      <w:sz w:val="21"/>
                                    </w:rPr>
                                    <w:t>年度</w:t>
                                  </w:r>
                                  <w:r>
                                    <w:rPr>
                                      <w:rFonts w:hint="eastAsia"/>
                                      <w:sz w:val="21"/>
                                      <w:lang w:eastAsia="zh-CN"/>
                                    </w:rPr>
                                    <w:t>的</w:t>
                                  </w:r>
                                  <w:r>
                                    <w:rPr>
                                      <w:sz w:val="21"/>
                                    </w:rPr>
                                    <w:t>考核登记表）</w:t>
                                  </w:r>
                                </w:p>
                              </w:tc>
                              <w:tc>
                                <w:tcPr>
                                  <w:tcW w:w="1062" w:type="dxa"/>
                                  <w:vAlign w:val="center"/>
                                </w:tcPr>
                                <w:p>
                                  <w:pPr>
                                    <w:pStyle w:val="10"/>
                                    <w:spacing w:line="310" w:lineRule="exact"/>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1265" w:type="dxa"/>
                                </w:tcPr>
                                <w:p>
                                  <w:pPr>
                                    <w:pStyle w:val="10"/>
                                    <w:rPr>
                                      <w:rFonts w:ascii="方正小标宋简体"/>
                                      <w:sz w:val="22"/>
                                    </w:rPr>
                                  </w:pPr>
                                </w:p>
                                <w:p>
                                  <w:pPr>
                                    <w:pStyle w:val="10"/>
                                    <w:rPr>
                                      <w:rFonts w:ascii="方正小标宋简体"/>
                                      <w:sz w:val="25"/>
                                    </w:rPr>
                                  </w:pPr>
                                </w:p>
                                <w:p>
                                  <w:pPr>
                                    <w:pStyle w:val="10"/>
                                    <w:ind w:left="19"/>
                                    <w:jc w:val="center"/>
                                    <w:rPr>
                                      <w:rFonts w:ascii="Times New Roman"/>
                                      <w:sz w:val="21"/>
                                    </w:rPr>
                                  </w:pPr>
                                  <w:r>
                                    <w:rPr>
                                      <w:rFonts w:ascii="Times New Roman"/>
                                      <w:w w:val="99"/>
                                      <w:sz w:val="21"/>
                                    </w:rPr>
                                    <w:t>5</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5"/>
                                    <w:rPr>
                                      <w:rFonts w:ascii="方正小标宋简体"/>
                                      <w:sz w:val="22"/>
                                    </w:rPr>
                                  </w:pPr>
                                </w:p>
                                <w:p>
                                  <w:pPr>
                                    <w:pStyle w:val="10"/>
                                    <w:spacing w:line="278" w:lineRule="auto"/>
                                    <w:ind w:left="524" w:right="44" w:hanging="420"/>
                                    <w:rPr>
                                      <w:b/>
                                      <w:sz w:val="21"/>
                                    </w:rPr>
                                  </w:pPr>
                                  <w:r>
                                    <w:rPr>
                                      <w:b/>
                                      <w:sz w:val="21"/>
                                    </w:rPr>
                                    <w:t>证书证明材料</w:t>
                                  </w:r>
                                </w:p>
                              </w:tc>
                              <w:tc>
                                <w:tcPr>
                                  <w:tcW w:w="3256" w:type="dxa"/>
                                  <w:vAlign w:val="center"/>
                                </w:tcPr>
                                <w:p>
                                  <w:pPr>
                                    <w:pStyle w:val="10"/>
                                    <w:spacing w:line="276" w:lineRule="auto"/>
                                    <w:ind w:right="47"/>
                                    <w:jc w:val="center"/>
                                    <w:rPr>
                                      <w:rFonts w:hint="eastAsia" w:eastAsia="宋体"/>
                                      <w:sz w:val="21"/>
                                      <w:lang w:eastAsia="zh-CN"/>
                                    </w:rPr>
                                  </w:pPr>
                                  <w:r>
                                    <w:t>学历/学位证书、非学历教育证书、职称证书职业资格证书、执业证书、聘任证书</w:t>
                                  </w:r>
                                  <w:r>
                                    <w:rPr>
                                      <w:rFonts w:hint="eastAsia"/>
                                      <w:lang w:eastAsia="zh-CN"/>
                                    </w:rPr>
                                    <w:t>等</w:t>
                                  </w:r>
                                </w:p>
                              </w:tc>
                              <w:tc>
                                <w:tcPr>
                                  <w:tcW w:w="2500" w:type="dxa"/>
                                  <w:vAlign w:val="center"/>
                                </w:tcPr>
                                <w:p>
                                  <w:pPr>
                                    <w:pStyle w:val="10"/>
                                    <w:spacing w:line="214" w:lineRule="exact"/>
                                    <w:jc w:val="center"/>
                                    <w:rPr>
                                      <w:sz w:val="21"/>
                                    </w:rPr>
                                  </w:pPr>
                                  <w:r>
                                    <w:rPr>
                                      <w:sz w:val="21"/>
                                    </w:rPr>
                                    <w:t>各</w:t>
                                  </w:r>
                                  <w:r>
                                    <w:rPr>
                                      <w:rFonts w:ascii="Times New Roman" w:eastAsia="Times New Roman"/>
                                      <w:sz w:val="21"/>
                                    </w:rPr>
                                    <w:t>1</w:t>
                                  </w:r>
                                  <w:r>
                                    <w:rPr>
                                      <w:sz w:val="21"/>
                                    </w:rPr>
                                    <w:t>份</w:t>
                                  </w:r>
                                </w:p>
                              </w:tc>
                              <w:tc>
                                <w:tcPr>
                                  <w:tcW w:w="6135" w:type="dxa"/>
                                </w:tcPr>
                                <w:p>
                                  <w:pPr>
                                    <w:pStyle w:val="10"/>
                                    <w:spacing w:before="35" w:line="278" w:lineRule="auto"/>
                                    <w:ind w:right="-15"/>
                                    <w:jc w:val="left"/>
                                    <w:rPr>
                                      <w:rFonts w:hint="eastAsia" w:eastAsia="宋体"/>
                                      <w:sz w:val="21"/>
                                      <w:lang w:eastAsia="zh-CN"/>
                                    </w:rPr>
                                  </w:pPr>
                                  <w:r>
                                    <w:rPr>
                                      <w:rFonts w:hint="eastAsia"/>
                                    </w:rPr>
                                    <w:t>所报专业实行行业准入的，需提交相应执业证书；有行政或技术职务的，需提交聘任证书；申报高一级别职称或转系列评审的，提交现职称证书或相应的职业资格证书；非学历教育证书有则提交；国（境）外大学毕业者提供教育部留学服务中心出具的《国外学历学位认证书》或大使馆出具的《留学回国人员证明</w:t>
                                  </w:r>
                                  <w:r>
                                    <w:rPr>
                                      <w:rFonts w:hint="eastAsia"/>
                                      <w:lang w:eastAsia="zh-CN"/>
                                    </w:rPr>
                                    <w:t>》</w:t>
                                  </w:r>
                                </w:p>
                              </w:tc>
                              <w:tc>
                                <w:tcPr>
                                  <w:tcW w:w="1062" w:type="dxa"/>
                                  <w:vAlign w:val="center"/>
                                </w:tcPr>
                                <w:p>
                                  <w:pPr>
                                    <w:pStyle w:val="10"/>
                                    <w:jc w:val="center"/>
                                    <w:rPr>
                                      <w:sz w:val="21"/>
                                    </w:rPr>
                                  </w:pPr>
                                </w:p>
                                <w:p>
                                  <w:pPr>
                                    <w:pStyle w:val="10"/>
                                    <w:jc w:val="center"/>
                                    <w:rPr>
                                      <w:sz w:val="21"/>
                                    </w:rPr>
                                  </w:pPr>
                                </w:p>
                                <w:p>
                                  <w:pPr>
                                    <w:pStyle w:val="10"/>
                                    <w:jc w:val="center"/>
                                    <w:rPr>
                                      <w:sz w:val="21"/>
                                    </w:rPr>
                                  </w:pPr>
                                  <w:r>
                                    <w:rPr>
                                      <w:sz w:val="21"/>
                                    </w:rPr>
                                    <w:t>原件扫描</w:t>
                                  </w:r>
                                </w:p>
                                <w:p>
                                  <w:pPr>
                                    <w:pStyle w:val="10"/>
                                    <w:spacing w:before="16"/>
                                    <w:jc w:val="center"/>
                                    <w:rPr>
                                      <w:rFonts w:ascii="方正小标宋简体"/>
                                      <w:sz w:val="28"/>
                                    </w:rPr>
                                  </w:pPr>
                                </w:p>
                                <w:p>
                                  <w:pPr>
                                    <w:pStyle w:val="10"/>
                                    <w:ind w:left="-165"/>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1265" w:type="dxa"/>
                                </w:tcPr>
                                <w:p>
                                  <w:pPr>
                                    <w:pStyle w:val="10"/>
                                    <w:rPr>
                                      <w:rFonts w:ascii="方正小标宋简体"/>
                                      <w:sz w:val="22"/>
                                    </w:rPr>
                                  </w:pPr>
                                </w:p>
                                <w:p>
                                  <w:pPr>
                                    <w:pStyle w:val="10"/>
                                    <w:spacing w:before="1"/>
                                    <w:rPr>
                                      <w:rFonts w:ascii="方正小标宋简体"/>
                                      <w:sz w:val="16"/>
                                    </w:rPr>
                                  </w:pPr>
                                </w:p>
                                <w:p>
                                  <w:pPr>
                                    <w:pStyle w:val="10"/>
                                    <w:ind w:left="19"/>
                                    <w:jc w:val="center"/>
                                    <w:rPr>
                                      <w:rFonts w:ascii="Times New Roman"/>
                                      <w:sz w:val="21"/>
                                    </w:rPr>
                                  </w:pPr>
                                  <w:r>
                                    <w:rPr>
                                      <w:rFonts w:ascii="Times New Roman"/>
                                      <w:w w:val="99"/>
                                      <w:sz w:val="21"/>
                                    </w:rPr>
                                    <w:t>7</w:t>
                                  </w:r>
                                </w:p>
                              </w:tc>
                              <w:tc>
                                <w:tcPr>
                                  <w:tcW w:w="1263" w:type="dxa"/>
                                  <w:vMerge w:val="continue"/>
                                  <w:tcBorders>
                                    <w:top w:val="nil"/>
                                  </w:tcBorders>
                                </w:tcPr>
                                <w:p>
                                  <w:pPr>
                                    <w:rPr>
                                      <w:sz w:val="2"/>
                                      <w:szCs w:val="2"/>
                                    </w:rPr>
                                  </w:pPr>
                                </w:p>
                              </w:tc>
                              <w:tc>
                                <w:tcPr>
                                  <w:tcW w:w="3256" w:type="dxa"/>
                                </w:tcPr>
                                <w:p>
                                  <w:pPr>
                                    <w:pStyle w:val="10"/>
                                    <w:jc w:val="center"/>
                                    <w:rPr>
                                      <w:rFonts w:ascii="方正小标宋简体"/>
                                      <w:sz w:val="20"/>
                                    </w:rPr>
                                  </w:pPr>
                                </w:p>
                                <w:p>
                                  <w:pPr>
                                    <w:pStyle w:val="10"/>
                                    <w:spacing w:before="5"/>
                                    <w:jc w:val="center"/>
                                    <w:rPr>
                                      <w:rFonts w:ascii="方正小标宋简体"/>
                                      <w:sz w:val="17"/>
                                    </w:rPr>
                                  </w:pPr>
                                </w:p>
                                <w:p>
                                  <w:pPr>
                                    <w:pStyle w:val="10"/>
                                    <w:ind w:left="61" w:right="47"/>
                                    <w:jc w:val="center"/>
                                    <w:rPr>
                                      <w:sz w:val="21"/>
                                    </w:rPr>
                                  </w:pPr>
                                  <w:r>
                                    <w:rPr>
                                      <w:sz w:val="21"/>
                                    </w:rPr>
                                    <w:t>继续教育证书</w:t>
                                  </w:r>
                                </w:p>
                              </w:tc>
                              <w:tc>
                                <w:tcPr>
                                  <w:tcW w:w="2500" w:type="dxa"/>
                                  <w:vAlign w:val="center"/>
                                </w:tcPr>
                                <w:p>
                                  <w:pPr>
                                    <w:pStyle w:val="10"/>
                                    <w:spacing w:before="1"/>
                                    <w:jc w:val="both"/>
                                    <w:rPr>
                                      <w:rFonts w:ascii="方正小标宋简体"/>
                                      <w:sz w:val="16"/>
                                    </w:rPr>
                                  </w:pPr>
                                </w:p>
                                <w:p>
                                  <w:pPr>
                                    <w:pStyle w:val="10"/>
                                    <w:ind w:left="18"/>
                                    <w:jc w:val="center"/>
                                    <w:rPr>
                                      <w:rFonts w:ascii="Times New Roman"/>
                                      <w:sz w:val="21"/>
                                    </w:rPr>
                                  </w:pPr>
                                  <w:r>
                                    <w:rPr>
                                      <w:rFonts w:ascii="Times New Roman"/>
                                      <w:w w:val="99"/>
                                      <w:sz w:val="21"/>
                                    </w:rPr>
                                    <w:t>/</w:t>
                                  </w:r>
                                </w:p>
                              </w:tc>
                              <w:tc>
                                <w:tcPr>
                                  <w:tcW w:w="6135" w:type="dxa"/>
                                </w:tcPr>
                                <w:p>
                                  <w:pPr>
                                    <w:pStyle w:val="10"/>
                                    <w:spacing w:before="36" w:line="278" w:lineRule="auto"/>
                                    <w:ind w:left="14" w:right="-15"/>
                                    <w:jc w:val="both"/>
                                    <w:rPr>
                                      <w:sz w:val="21"/>
                                    </w:rPr>
                                  </w:pPr>
                                  <w:r>
                                    <w:rPr>
                                      <w:spacing w:val="-4"/>
                                      <w:sz w:val="21"/>
                                    </w:rPr>
                                    <w:t>申报高一级职称的人员需学习并取得</w:t>
                                  </w:r>
                                  <w:r>
                                    <w:rPr>
                                      <w:sz w:val="21"/>
                                    </w:rPr>
                                    <w:t>202</w:t>
                                  </w:r>
                                  <w:r>
                                    <w:rPr>
                                      <w:rFonts w:hint="eastAsia"/>
                                      <w:sz w:val="21"/>
                                      <w:lang w:val="en-US" w:eastAsia="zh-CN"/>
                                    </w:rPr>
                                    <w:t>3</w:t>
                                  </w:r>
                                  <w:r>
                                    <w:rPr>
                                      <w:sz w:val="21"/>
                                    </w:rPr>
                                    <w:t>年</w:t>
                                  </w:r>
                                  <w:r>
                                    <w:rPr>
                                      <w:rFonts w:hint="eastAsia"/>
                                      <w:sz w:val="21"/>
                                      <w:lang w:val="en-US" w:eastAsia="zh-CN"/>
                                    </w:rPr>
                                    <w:t>度</w:t>
                                  </w:r>
                                  <w:r>
                                    <w:rPr>
                                      <w:sz w:val="21"/>
                                    </w:rPr>
                                    <w:t>《广东</w:t>
                                  </w:r>
                                  <w:r>
                                    <w:rPr>
                                      <w:spacing w:val="-5"/>
                                      <w:sz w:val="21"/>
                                    </w:rPr>
                                    <w:t>省专业技术人员继续教育证书》</w:t>
                                  </w:r>
                                  <w:r>
                                    <w:rPr>
                                      <w:sz w:val="21"/>
                                    </w:rPr>
                                    <w:t>（未取得职称的申报人及港澳台申报人对继续教育不作要求</w:t>
                                  </w:r>
                                  <w:r>
                                    <w:rPr>
                                      <w:spacing w:val="-31"/>
                                      <w:sz w:val="21"/>
                                    </w:rPr>
                                    <w:t>）</w:t>
                                  </w:r>
                                  <w:r>
                                    <w:rPr>
                                      <w:spacing w:val="-8"/>
                                      <w:sz w:val="21"/>
                                    </w:rPr>
                                    <w:t>，申报人无</w:t>
                                  </w:r>
                                  <w:r>
                                    <w:rPr>
                                      <w:spacing w:val="-13"/>
                                      <w:sz w:val="21"/>
                                    </w:rPr>
                                    <w:t>须在系统上传继续教育证书，通过大数据技术核查申</w:t>
                                  </w:r>
                                  <w:r>
                                    <w:rPr>
                                      <w:sz w:val="21"/>
                                    </w:rPr>
                                    <w:t>报人继续教育学习情况。</w:t>
                                  </w:r>
                                </w:p>
                              </w:tc>
                              <w:tc>
                                <w:tcPr>
                                  <w:tcW w:w="1062" w:type="dxa"/>
                                  <w:vAlign w:val="center"/>
                                </w:tcPr>
                                <w:p>
                                  <w:pPr>
                                    <w:pStyle w:val="10"/>
                                    <w:ind w:right="193"/>
                                    <w:jc w:val="center"/>
                                    <w:rPr>
                                      <w:sz w:val="21"/>
                                    </w:rPr>
                                  </w:pPr>
                                  <w:r>
                                    <w:rPr>
                                      <w:rFonts w:hint="eastAsia" w:ascii="Times New Roman"/>
                                      <w:sz w:val="21"/>
                                      <w:lang w:val="en-US" w:eastAsia="zh-CN"/>
                                    </w:rPr>
                                    <w:t xml:space="preserve">   </w:t>
                                  </w:r>
                                  <w:r>
                                    <w:rPr>
                                      <w:rFonts w:ascii="Times New Roman" w:eastAsia="Times New Roman"/>
                                      <w:sz w:val="21"/>
                                    </w:rPr>
                                    <w:t>无需上传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65" w:type="dxa"/>
                                </w:tcPr>
                                <w:p>
                                  <w:pPr>
                                    <w:pStyle w:val="10"/>
                                    <w:spacing w:before="8"/>
                                    <w:rPr>
                                      <w:rFonts w:ascii="方正小标宋简体"/>
                                      <w:sz w:val="20"/>
                                    </w:rPr>
                                  </w:pPr>
                                </w:p>
                                <w:p>
                                  <w:pPr>
                                    <w:pStyle w:val="10"/>
                                    <w:ind w:left="19"/>
                                    <w:jc w:val="center"/>
                                    <w:rPr>
                                      <w:rFonts w:ascii="Times New Roman"/>
                                      <w:sz w:val="21"/>
                                    </w:rPr>
                                  </w:pPr>
                                  <w:r>
                                    <w:rPr>
                                      <w:rFonts w:ascii="Times New Roman"/>
                                      <w:w w:val="99"/>
                                      <w:sz w:val="21"/>
                                    </w:rPr>
                                    <w:t>8</w:t>
                                  </w:r>
                                </w:p>
                              </w:tc>
                              <w:tc>
                                <w:tcPr>
                                  <w:tcW w:w="1263" w:type="dxa"/>
                                  <w:vAlign w:val="center"/>
                                </w:tcPr>
                                <w:p>
                                  <w:pPr>
                                    <w:pStyle w:val="10"/>
                                    <w:spacing w:before="15"/>
                                    <w:jc w:val="center"/>
                                    <w:rPr>
                                      <w:rFonts w:ascii="方正小标宋简体"/>
                                      <w:sz w:val="10"/>
                                    </w:rPr>
                                  </w:pPr>
                                </w:p>
                                <w:p>
                                  <w:pPr>
                                    <w:pStyle w:val="10"/>
                                    <w:spacing w:line="278" w:lineRule="auto"/>
                                    <w:ind w:left="104" w:right="44"/>
                                    <w:jc w:val="center"/>
                                    <w:rPr>
                                      <w:b/>
                                      <w:sz w:val="21"/>
                                    </w:rPr>
                                  </w:pPr>
                                  <w:r>
                                    <w:rPr>
                                      <w:b/>
                                      <w:sz w:val="21"/>
                                    </w:rPr>
                                    <w:t>经历能力业绩成果材料</w:t>
                                  </w:r>
                                </w:p>
                              </w:tc>
                              <w:tc>
                                <w:tcPr>
                                  <w:tcW w:w="3256" w:type="dxa"/>
                                  <w:vAlign w:val="center"/>
                                </w:tcPr>
                                <w:p>
                                  <w:pPr>
                                    <w:pStyle w:val="10"/>
                                    <w:spacing w:before="12"/>
                                    <w:jc w:val="center"/>
                                    <w:rPr>
                                      <w:rFonts w:ascii="方正小标宋简体"/>
                                      <w:sz w:val="19"/>
                                    </w:rPr>
                                  </w:pPr>
                                </w:p>
                                <w:p>
                                  <w:pPr>
                                    <w:pStyle w:val="10"/>
                                    <w:ind w:left="63" w:right="47"/>
                                    <w:jc w:val="center"/>
                                    <w:rPr>
                                      <w:sz w:val="21"/>
                                    </w:rPr>
                                  </w:pPr>
                                  <w:r>
                                    <w:rPr>
                                      <w:sz w:val="21"/>
                                    </w:rPr>
                                    <w:t>经历（能力）、业绩成果材料</w:t>
                                  </w:r>
                                </w:p>
                              </w:tc>
                              <w:tc>
                                <w:tcPr>
                                  <w:tcW w:w="2500" w:type="dxa"/>
                                  <w:vAlign w:val="center"/>
                                </w:tcPr>
                                <w:p>
                                  <w:pPr>
                                    <w:pStyle w:val="10"/>
                                    <w:spacing w:before="12"/>
                                    <w:jc w:val="center"/>
                                    <w:rPr>
                                      <w:rFonts w:ascii="方正小标宋简体"/>
                                      <w:sz w:val="19"/>
                                    </w:rPr>
                                  </w:pPr>
                                </w:p>
                                <w:p>
                                  <w:pPr>
                                    <w:pStyle w:val="10"/>
                                    <w:ind w:left="80" w:right="62"/>
                                    <w:jc w:val="center"/>
                                    <w:rPr>
                                      <w:sz w:val="21"/>
                                    </w:rPr>
                                  </w:pPr>
                                  <w:r>
                                    <w:rPr>
                                      <w:sz w:val="21"/>
                                    </w:rPr>
                                    <w:t>各</w:t>
                                  </w:r>
                                  <w:r>
                                    <w:rPr>
                                      <w:rFonts w:ascii="Times New Roman" w:eastAsia="Times New Roman"/>
                                      <w:sz w:val="21"/>
                                    </w:rPr>
                                    <w:t>1</w:t>
                                  </w:r>
                                  <w:r>
                                    <w:rPr>
                                      <w:sz w:val="21"/>
                                    </w:rPr>
                                    <w:t>份</w:t>
                                  </w:r>
                                </w:p>
                              </w:tc>
                              <w:tc>
                                <w:tcPr>
                                  <w:tcW w:w="6135" w:type="dxa"/>
                                </w:tcPr>
                                <w:p>
                                  <w:pPr>
                                    <w:pStyle w:val="10"/>
                                    <w:spacing w:before="36" w:line="278" w:lineRule="auto"/>
                                    <w:ind w:left="-220" w:leftChars="-100" w:right="99" w:firstLine="218" w:firstLineChars="119"/>
                                    <w:jc w:val="both"/>
                                    <w:rPr>
                                      <w:rFonts w:hint="eastAsia" w:eastAsia="宋体"/>
                                      <w:sz w:val="21"/>
                                      <w:lang w:eastAsia="zh-CN"/>
                                    </w:rPr>
                                  </w:pPr>
                                  <w:r>
                                    <w:rPr>
                                      <w:spacing w:val="-13"/>
                                      <w:sz w:val="21"/>
                                    </w:rPr>
                                    <w:t>对照所申报专业资格条件中经历能力和业绩成果要求，提交任现职以来的经历能力和业绩成果（如作品成果、奖励）等证书及证明材料原件</w:t>
                                  </w:r>
                                  <w:r>
                                    <w:rPr>
                                      <w:rFonts w:hint="eastAsia"/>
                                      <w:spacing w:val="-13"/>
                                      <w:sz w:val="21"/>
                                      <w:lang w:eastAsia="zh-CN"/>
                                    </w:rPr>
                                    <w:t>。</w:t>
                                  </w:r>
                                  <w:r>
                                    <w:rPr>
                                      <w:rFonts w:hint="eastAsia"/>
                                    </w:rPr>
                                    <w:t>业绩材料要求：专业技术工作中过程材料，</w:t>
                                  </w:r>
                                  <w:r>
                                    <w:rPr>
                                      <w:rFonts w:hint="eastAsia" w:asciiTheme="minorEastAsia" w:hAnsiTheme="minorEastAsia" w:eastAsiaTheme="minorEastAsia" w:cstheme="minorEastAsia"/>
                                      <w:sz w:val="21"/>
                                      <w:szCs w:val="21"/>
                                      <w:vertAlign w:val="baseline"/>
                                      <w:lang w:val="en-US" w:eastAsia="zh-CN"/>
                                    </w:rPr>
                                    <w:t>不得以工作总结代代替专业技术报告。</w:t>
                                  </w:r>
                                  <w:r>
                                    <w:rPr>
                                      <w:rFonts w:hint="eastAsia"/>
                                      <w:lang w:eastAsia="zh-CN"/>
                                    </w:rPr>
                                    <w:t>（姓名用彩色荧光笔标注）</w:t>
                                  </w:r>
                                </w:p>
                              </w:tc>
                              <w:tc>
                                <w:tcPr>
                                  <w:tcW w:w="1062" w:type="dxa"/>
                                  <w:vAlign w:val="center"/>
                                </w:tcPr>
                                <w:p>
                                  <w:pPr>
                                    <w:pStyle w:val="10"/>
                                    <w:spacing w:before="192" w:line="213" w:lineRule="exact"/>
                                    <w:jc w:val="center"/>
                                    <w:rPr>
                                      <w:sz w:val="21"/>
                                    </w:rPr>
                                  </w:pPr>
                                  <w:r>
                                    <w:rPr>
                                      <w:rFonts w:ascii="Times New Roman" w:eastAsia="Times New Roman"/>
                                      <w:sz w:val="21"/>
                                    </w:rPr>
                                    <w:t>A4纸扫描</w:t>
                                  </w:r>
                                </w:p>
                              </w:tc>
                            </w:tr>
                          </w:tbl>
                          <w:p>
                            <w:pPr>
                              <w:pStyle w:val="3"/>
                              <w:ind w:left="0" w:firstLine="0"/>
                            </w:pPr>
                          </w:p>
                        </w:txbxContent>
                      </wps:txbx>
                      <wps:bodyPr lIns="0" tIns="0" rIns="0" bIns="0" upright="1"/>
                    </wps:wsp>
                  </a:graphicData>
                </a:graphic>
              </wp:anchor>
            </w:drawing>
          </mc:Choice>
          <mc:Fallback>
            <w:pict>
              <v:shape id="文本框 2" o:spid="_x0000_s1026" o:spt="202" type="#_x0000_t202" style="position:absolute;left:0pt;margin-left:30.9pt;margin-top:51.2pt;height:541.05pt;width:778.8pt;mso-position-horizontal-relative:page;mso-position-vertical-relative:page;z-index:251660288;mso-width-relative:page;mso-height-relative:page;" filled="f" stroked="f" coordsize="21600,21600" o:gfxdata="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24sXBNoAAAAMAQAADwAAAAAAAAABACAA&#10;AAA4AAAAZHJzL2Rvd25yZXYueG1sUEsBAhQAFAAAAAgAh07iQPNGK7u8AQAAcwMAAA4AAAAAAAAA&#10;AQAgAAAAPwEAAGRycy9lMm9Eb2MueG1sUEsFBgAAAAAGAAYAWQEAAG0FAAAAAA==&#10;">
                <v:fill on="f" focussize="0,0"/>
                <v:stroke on="f"/>
                <v:imagedata o:title=""/>
                <o:lock v:ext="edit" aspectratio="f"/>
                <v:textbox inset="0mm,0mm,0mm,0mm">
                  <w:txbxContent>
                    <w:tbl>
                      <w:tblPr>
                        <w:tblStyle w:val="5"/>
                        <w:tblpPr w:leftFromText="180" w:rightFromText="180" w:horzAnchor="margin" w:tblpXSpec="left" w:tblpY="-9237"/>
                        <w:tblOverlap w:val="never"/>
                        <w:tblW w:w="0" w:type="auto"/>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1263"/>
                        <w:gridCol w:w="3256"/>
                        <w:gridCol w:w="2500"/>
                        <w:gridCol w:w="6135"/>
                        <w:gridCol w:w="10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265" w:type="dxa"/>
                          </w:tcPr>
                          <w:p>
                            <w:pPr>
                              <w:pStyle w:val="10"/>
                              <w:spacing w:before="36"/>
                              <w:ind w:left="35" w:right="17"/>
                              <w:jc w:val="center"/>
                              <w:rPr>
                                <w:b/>
                                <w:sz w:val="21"/>
                              </w:rPr>
                            </w:pPr>
                            <w:r>
                              <w:rPr>
                                <w:b/>
                                <w:sz w:val="21"/>
                              </w:rPr>
                              <w:t>序号</w:t>
                            </w:r>
                          </w:p>
                        </w:tc>
                        <w:tc>
                          <w:tcPr>
                            <w:tcW w:w="1263" w:type="dxa"/>
                          </w:tcPr>
                          <w:p>
                            <w:pPr>
                              <w:pStyle w:val="10"/>
                              <w:spacing w:before="36"/>
                              <w:ind w:left="421"/>
                              <w:rPr>
                                <w:b/>
                                <w:sz w:val="21"/>
                              </w:rPr>
                            </w:pPr>
                            <w:r>
                              <w:rPr>
                                <w:b/>
                                <w:sz w:val="21"/>
                              </w:rPr>
                              <w:t>类别</w:t>
                            </w:r>
                          </w:p>
                        </w:tc>
                        <w:tc>
                          <w:tcPr>
                            <w:tcW w:w="3256" w:type="dxa"/>
                          </w:tcPr>
                          <w:p>
                            <w:pPr>
                              <w:pStyle w:val="10"/>
                              <w:spacing w:before="36"/>
                              <w:ind w:left="63" w:right="47"/>
                              <w:jc w:val="center"/>
                              <w:rPr>
                                <w:b/>
                                <w:sz w:val="21"/>
                              </w:rPr>
                            </w:pPr>
                            <w:r>
                              <w:rPr>
                                <w:b/>
                                <w:sz w:val="21"/>
                              </w:rPr>
                              <w:t>名称</w:t>
                            </w:r>
                          </w:p>
                        </w:tc>
                        <w:tc>
                          <w:tcPr>
                            <w:tcW w:w="2500" w:type="dxa"/>
                          </w:tcPr>
                          <w:p>
                            <w:pPr>
                              <w:pStyle w:val="10"/>
                              <w:spacing w:before="36"/>
                              <w:ind w:left="80" w:right="65"/>
                              <w:jc w:val="center"/>
                              <w:rPr>
                                <w:b/>
                                <w:sz w:val="21"/>
                              </w:rPr>
                            </w:pPr>
                            <w:r>
                              <w:rPr>
                                <w:b/>
                                <w:sz w:val="21"/>
                              </w:rPr>
                              <w:t>数量</w:t>
                            </w:r>
                          </w:p>
                        </w:tc>
                        <w:tc>
                          <w:tcPr>
                            <w:tcW w:w="6135" w:type="dxa"/>
                          </w:tcPr>
                          <w:p>
                            <w:pPr>
                              <w:pStyle w:val="10"/>
                              <w:spacing w:before="36"/>
                              <w:ind w:left="2167" w:right="2149"/>
                              <w:jc w:val="center"/>
                              <w:rPr>
                                <w:b/>
                                <w:sz w:val="21"/>
                              </w:rPr>
                            </w:pPr>
                            <w:r>
                              <w:rPr>
                                <w:b/>
                                <w:sz w:val="21"/>
                              </w:rPr>
                              <w:t>说明</w:t>
                            </w:r>
                          </w:p>
                        </w:tc>
                        <w:tc>
                          <w:tcPr>
                            <w:tcW w:w="1062" w:type="dxa"/>
                          </w:tcPr>
                          <w:p>
                            <w:pPr>
                              <w:pStyle w:val="10"/>
                              <w:spacing w:before="36"/>
                              <w:ind w:right="190"/>
                              <w:jc w:val="right"/>
                              <w:rPr>
                                <w:b/>
                                <w:sz w:val="21"/>
                              </w:rPr>
                            </w:pPr>
                            <w:r>
                              <w:rPr>
                                <w:b/>
                                <w:w w:val="95"/>
                                <w:sz w:val="21"/>
                              </w:rPr>
                              <w:t>上传格式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2" w:hRule="atLeast"/>
                        </w:trPr>
                        <w:tc>
                          <w:tcPr>
                            <w:tcW w:w="1265" w:type="dxa"/>
                          </w:tcPr>
                          <w:p>
                            <w:pPr>
                              <w:pStyle w:val="10"/>
                              <w:rPr>
                                <w:rFonts w:ascii="方正小标宋简体"/>
                                <w:sz w:val="22"/>
                              </w:rPr>
                            </w:pPr>
                          </w:p>
                          <w:p>
                            <w:pPr>
                              <w:pStyle w:val="10"/>
                              <w:spacing w:before="16"/>
                              <w:rPr>
                                <w:rFonts w:ascii="方正小标宋简体"/>
                                <w:sz w:val="24"/>
                              </w:rPr>
                            </w:pPr>
                          </w:p>
                          <w:p>
                            <w:pPr>
                              <w:pStyle w:val="10"/>
                              <w:ind w:left="19"/>
                              <w:jc w:val="center"/>
                              <w:rPr>
                                <w:rFonts w:ascii="Times New Roman"/>
                                <w:sz w:val="21"/>
                              </w:rPr>
                            </w:pPr>
                            <w:r>
                              <w:rPr>
                                <w:rFonts w:ascii="Times New Roman"/>
                                <w:w w:val="99"/>
                                <w:sz w:val="21"/>
                              </w:rPr>
                              <w:t>1</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2"/>
                              <w:rPr>
                                <w:rFonts w:ascii="方正小标宋简体"/>
                                <w:sz w:val="27"/>
                              </w:rPr>
                            </w:pPr>
                          </w:p>
                          <w:p>
                            <w:pPr>
                              <w:pStyle w:val="10"/>
                              <w:spacing w:before="1"/>
                              <w:ind w:left="210"/>
                              <w:rPr>
                                <w:b/>
                                <w:sz w:val="21"/>
                              </w:rPr>
                            </w:pPr>
                            <w:r>
                              <w:rPr>
                                <w:b/>
                                <w:sz w:val="21"/>
                              </w:rPr>
                              <w:t>评审表格</w:t>
                            </w:r>
                          </w:p>
                        </w:tc>
                        <w:tc>
                          <w:tcPr>
                            <w:tcW w:w="3256" w:type="dxa"/>
                          </w:tcPr>
                          <w:p>
                            <w:pPr>
                              <w:pStyle w:val="10"/>
                              <w:jc w:val="center"/>
                              <w:rPr>
                                <w:rFonts w:ascii="方正小标宋简体"/>
                                <w:sz w:val="20"/>
                              </w:rPr>
                            </w:pPr>
                          </w:p>
                          <w:p>
                            <w:pPr>
                              <w:pStyle w:val="10"/>
                              <w:spacing w:before="2"/>
                              <w:jc w:val="center"/>
                              <w:rPr>
                                <w:rFonts w:ascii="方正小标宋简体"/>
                                <w:sz w:val="26"/>
                              </w:rPr>
                            </w:pPr>
                          </w:p>
                          <w:p>
                            <w:pPr>
                              <w:pStyle w:val="10"/>
                              <w:ind w:left="63" w:right="47"/>
                              <w:jc w:val="center"/>
                              <w:rPr>
                                <w:sz w:val="21"/>
                              </w:rPr>
                            </w:pPr>
                            <w:r>
                              <w:rPr>
                                <w:sz w:val="21"/>
                              </w:rPr>
                              <w:t>广东省职称评审表</w:t>
                            </w:r>
                          </w:p>
                        </w:tc>
                        <w:tc>
                          <w:tcPr>
                            <w:tcW w:w="2500" w:type="dxa"/>
                            <w:vAlign w:val="center"/>
                          </w:tcPr>
                          <w:p>
                            <w:pPr>
                              <w:pStyle w:val="10"/>
                              <w:ind w:left="80" w:right="62"/>
                              <w:jc w:val="center"/>
                              <w:rPr>
                                <w:rFonts w:hint="eastAsia" w:ascii="宋体" w:hAnsi="宋体" w:eastAsia="宋体" w:cs="宋体"/>
                                <w:sz w:val="21"/>
                              </w:rPr>
                            </w:pPr>
                            <w:r>
                              <w:rPr>
                                <w:rFonts w:hint="eastAsia" w:ascii="宋体" w:hAnsi="宋体" w:eastAsia="宋体" w:cs="宋体"/>
                                <w:sz w:val="21"/>
                              </w:rPr>
                              <w:t>1份</w:t>
                            </w:r>
                          </w:p>
                        </w:tc>
                        <w:tc>
                          <w:tcPr>
                            <w:tcW w:w="6135" w:type="dxa"/>
                          </w:tcPr>
                          <w:p>
                            <w:pPr>
                              <w:pStyle w:val="10"/>
                              <w:spacing w:before="36" w:line="278" w:lineRule="auto"/>
                              <w:ind w:right="-15"/>
                              <w:jc w:val="both"/>
                              <w:rPr>
                                <w:rFonts w:hint="eastAsia" w:ascii="宋体" w:hAnsi="宋体" w:eastAsia="宋体" w:cs="宋体"/>
                                <w:sz w:val="21"/>
                              </w:rPr>
                            </w:pPr>
                            <w:r>
                              <w:rPr>
                                <w:rFonts w:hint="eastAsia" w:ascii="宋体" w:hAnsi="宋体" w:eastAsia="宋体" w:cs="宋体"/>
                                <w:sz w:val="22"/>
                                <w:szCs w:val="22"/>
                              </w:rPr>
                              <w:t>在职称系统完成填写人员信息、填写申请信息和生成评审表后，下载自动生成的评审表并按页码调整版面消除跨页。表内各栏项目不得空白，如某项无内容应打印后在该栏签注“无”字样。完成缴费后，请于10个工作日内，将《广东省职称评审表》自行邮寄或现场提交至相应职称评审委员会办公室</w:t>
                            </w:r>
                          </w:p>
                        </w:tc>
                        <w:tc>
                          <w:tcPr>
                            <w:tcW w:w="1062" w:type="dxa"/>
                            <w:vAlign w:val="center"/>
                          </w:tcPr>
                          <w:p>
                            <w:pPr>
                              <w:pStyle w:val="10"/>
                              <w:spacing w:before="1" w:line="278" w:lineRule="auto"/>
                              <w:ind w:right="19"/>
                              <w:jc w:val="center"/>
                              <w:rPr>
                                <w:sz w:val="21"/>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1265" w:type="dxa"/>
                          </w:tcPr>
                          <w:p>
                            <w:pPr>
                              <w:pStyle w:val="10"/>
                              <w:spacing w:before="3"/>
                              <w:rPr>
                                <w:rFonts w:ascii="方正小标宋简体"/>
                                <w:sz w:val="16"/>
                              </w:rPr>
                            </w:pPr>
                          </w:p>
                          <w:p>
                            <w:pPr>
                              <w:pStyle w:val="10"/>
                              <w:ind w:left="19"/>
                              <w:jc w:val="center"/>
                              <w:rPr>
                                <w:rFonts w:ascii="Times New Roman"/>
                                <w:sz w:val="21"/>
                              </w:rPr>
                            </w:pPr>
                            <w:r>
                              <w:rPr>
                                <w:rFonts w:ascii="Times New Roman"/>
                                <w:w w:val="99"/>
                                <w:sz w:val="21"/>
                              </w:rPr>
                              <w:t>2</w:t>
                            </w:r>
                          </w:p>
                        </w:tc>
                        <w:tc>
                          <w:tcPr>
                            <w:tcW w:w="1263" w:type="dxa"/>
                            <w:vMerge w:val="continue"/>
                            <w:tcBorders>
                              <w:top w:val="nil"/>
                            </w:tcBorders>
                          </w:tcPr>
                          <w:p>
                            <w:pPr>
                              <w:rPr>
                                <w:sz w:val="2"/>
                                <w:szCs w:val="2"/>
                              </w:rPr>
                            </w:pPr>
                          </w:p>
                        </w:tc>
                        <w:tc>
                          <w:tcPr>
                            <w:tcW w:w="3256" w:type="dxa"/>
                          </w:tcPr>
                          <w:p>
                            <w:pPr>
                              <w:pStyle w:val="10"/>
                              <w:spacing w:before="4"/>
                              <w:jc w:val="center"/>
                              <w:rPr>
                                <w:rFonts w:ascii="方正小标宋简体"/>
                                <w:sz w:val="15"/>
                              </w:rPr>
                            </w:pPr>
                          </w:p>
                          <w:p>
                            <w:pPr>
                              <w:pStyle w:val="10"/>
                              <w:ind w:left="63" w:right="47"/>
                              <w:jc w:val="center"/>
                              <w:rPr>
                                <w:sz w:val="21"/>
                              </w:rPr>
                            </w:pPr>
                            <w:r>
                              <w:rPr>
                                <w:sz w:val="21"/>
                              </w:rPr>
                              <w:t>（ ）级职称申报人基本情况及评审登记表</w:t>
                            </w:r>
                          </w:p>
                        </w:tc>
                        <w:tc>
                          <w:tcPr>
                            <w:tcW w:w="2500" w:type="dxa"/>
                            <w:vAlign w:val="center"/>
                          </w:tcPr>
                          <w:p>
                            <w:pPr>
                              <w:pStyle w:val="10"/>
                              <w:spacing w:before="6"/>
                              <w:jc w:val="center"/>
                              <w:rPr>
                                <w:rFonts w:ascii="方正小标宋简体"/>
                                <w:sz w:val="15"/>
                              </w:rPr>
                            </w:pPr>
                          </w:p>
                          <w:p>
                            <w:pPr>
                              <w:pStyle w:val="10"/>
                              <w:ind w:left="80" w:right="62"/>
                              <w:jc w:val="center"/>
                              <w:rPr>
                                <w:sz w:val="21"/>
                              </w:rPr>
                            </w:pPr>
                            <w:r>
                              <w:rPr>
                                <w:rFonts w:ascii="Times New Roman" w:eastAsia="Times New Roman"/>
                                <w:sz w:val="21"/>
                              </w:rPr>
                              <w:t>1</w:t>
                            </w:r>
                            <w:r>
                              <w:rPr>
                                <w:sz w:val="21"/>
                              </w:rPr>
                              <w:t>份</w:t>
                            </w:r>
                          </w:p>
                        </w:tc>
                        <w:tc>
                          <w:tcPr>
                            <w:tcW w:w="6135" w:type="dxa"/>
                          </w:tcPr>
                          <w:p>
                            <w:pPr>
                              <w:pStyle w:val="10"/>
                              <w:spacing w:before="114" w:line="278" w:lineRule="auto"/>
                              <w:ind w:right="-15"/>
                              <w:jc w:val="both"/>
                              <w:rPr>
                                <w:sz w:val="21"/>
                              </w:rPr>
                            </w:pPr>
                            <w:r>
                              <w:t>对照所申报专业资格条件的经历（能力）和业绩成果要求，填写自评符合资格条件的项目及理由</w:t>
                            </w:r>
                          </w:p>
                        </w:tc>
                        <w:tc>
                          <w:tcPr>
                            <w:tcW w:w="1062" w:type="dxa"/>
                            <w:vAlign w:val="center"/>
                          </w:tcPr>
                          <w:p>
                            <w:pPr>
                              <w:pStyle w:val="10"/>
                              <w:spacing w:before="116" w:line="276" w:lineRule="auto"/>
                              <w:ind w:right="19"/>
                              <w:jc w:val="center"/>
                              <w:rPr>
                                <w:sz w:val="21"/>
                              </w:rPr>
                            </w:pPr>
                            <w:r>
                              <w:rPr>
                                <w:rFonts w:ascii="Times New Roman" w:eastAsia="Times New Roman"/>
                                <w:sz w:val="21"/>
                              </w:rPr>
                              <w:t>A3</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1265" w:type="dxa"/>
                          </w:tcPr>
                          <w:p>
                            <w:pPr>
                              <w:pStyle w:val="10"/>
                              <w:spacing w:before="12"/>
                              <w:rPr>
                                <w:rFonts w:ascii="方正小标宋简体"/>
                                <w:sz w:val="11"/>
                              </w:rPr>
                            </w:pPr>
                          </w:p>
                          <w:p>
                            <w:pPr>
                              <w:pStyle w:val="10"/>
                              <w:ind w:left="19"/>
                              <w:jc w:val="center"/>
                              <w:rPr>
                                <w:rFonts w:ascii="Times New Roman"/>
                                <w:sz w:val="21"/>
                              </w:rPr>
                            </w:pPr>
                            <w:r>
                              <w:rPr>
                                <w:rFonts w:ascii="Times New Roman"/>
                                <w:w w:val="99"/>
                                <w:sz w:val="21"/>
                              </w:rPr>
                              <w:t>3</w:t>
                            </w:r>
                          </w:p>
                        </w:tc>
                        <w:tc>
                          <w:tcPr>
                            <w:tcW w:w="1263" w:type="dxa"/>
                            <w:vMerge w:val="continue"/>
                            <w:tcBorders>
                              <w:top w:val="nil"/>
                            </w:tcBorders>
                          </w:tcPr>
                          <w:p>
                            <w:pPr>
                              <w:rPr>
                                <w:sz w:val="2"/>
                                <w:szCs w:val="2"/>
                              </w:rPr>
                            </w:pPr>
                          </w:p>
                        </w:tc>
                        <w:tc>
                          <w:tcPr>
                            <w:tcW w:w="3256" w:type="dxa"/>
                          </w:tcPr>
                          <w:p>
                            <w:pPr>
                              <w:pStyle w:val="10"/>
                              <w:spacing w:before="37"/>
                              <w:ind w:left="66" w:right="47"/>
                              <w:jc w:val="center"/>
                              <w:rPr>
                                <w:sz w:val="21"/>
                              </w:rPr>
                            </w:pPr>
                            <w:r>
                              <w:rPr>
                                <w:sz w:val="21"/>
                              </w:rPr>
                              <w:t>广东省专业技术人员申报职称评前公示情况</w:t>
                            </w:r>
                          </w:p>
                          <w:p>
                            <w:pPr>
                              <w:pStyle w:val="10"/>
                              <w:spacing w:before="43"/>
                              <w:ind w:left="16"/>
                              <w:jc w:val="center"/>
                              <w:rPr>
                                <w:sz w:val="21"/>
                              </w:rPr>
                            </w:pPr>
                            <w:r>
                              <w:rPr>
                                <w:sz w:val="21"/>
                              </w:rPr>
                              <w:t>表</w:t>
                            </w:r>
                          </w:p>
                        </w:tc>
                        <w:tc>
                          <w:tcPr>
                            <w:tcW w:w="2500" w:type="dxa"/>
                            <w:vAlign w:val="center"/>
                          </w:tcPr>
                          <w:p>
                            <w:pPr>
                              <w:pStyle w:val="10"/>
                              <w:spacing w:before="193"/>
                              <w:ind w:left="80" w:right="62"/>
                              <w:jc w:val="center"/>
                              <w:rPr>
                                <w:sz w:val="21"/>
                              </w:rPr>
                            </w:pPr>
                            <w:r>
                              <w:rPr>
                                <w:rFonts w:ascii="Times New Roman" w:eastAsia="Times New Roman"/>
                                <w:sz w:val="21"/>
                              </w:rPr>
                              <w:t>1</w:t>
                            </w:r>
                            <w:r>
                              <w:rPr>
                                <w:sz w:val="21"/>
                              </w:rPr>
                              <w:t>份</w:t>
                            </w:r>
                          </w:p>
                        </w:tc>
                        <w:tc>
                          <w:tcPr>
                            <w:tcW w:w="6135" w:type="dxa"/>
                            <w:vAlign w:val="center"/>
                          </w:tcPr>
                          <w:p>
                            <w:pPr>
                              <w:pStyle w:val="10"/>
                              <w:spacing w:before="193"/>
                              <w:ind w:left="14"/>
                              <w:jc w:val="center"/>
                              <w:rPr>
                                <w:sz w:val="21"/>
                              </w:rPr>
                            </w:pPr>
                            <w:r>
                              <w:rPr>
                                <w:sz w:val="21"/>
                              </w:rPr>
                              <w:t>公示时间不少于</w:t>
                            </w:r>
                            <w:r>
                              <w:rPr>
                                <w:rFonts w:ascii="Times New Roman" w:eastAsia="Times New Roman"/>
                                <w:sz w:val="21"/>
                              </w:rPr>
                              <w:t>5</w:t>
                            </w:r>
                            <w:r>
                              <w:rPr>
                                <w:sz w:val="21"/>
                              </w:rPr>
                              <w:t>个工作日</w:t>
                            </w:r>
                          </w:p>
                        </w:tc>
                        <w:tc>
                          <w:tcPr>
                            <w:tcW w:w="1062" w:type="dxa"/>
                            <w:vAlign w:val="center"/>
                          </w:tcPr>
                          <w:p>
                            <w:pPr>
                              <w:pStyle w:val="10"/>
                              <w:spacing w:before="37"/>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265" w:type="dxa"/>
                          </w:tcPr>
                          <w:p>
                            <w:pPr>
                              <w:pStyle w:val="10"/>
                              <w:spacing w:before="13"/>
                              <w:rPr>
                                <w:rFonts w:ascii="方正小标宋简体"/>
                                <w:sz w:val="11"/>
                              </w:rPr>
                            </w:pPr>
                          </w:p>
                          <w:p>
                            <w:pPr>
                              <w:pStyle w:val="10"/>
                              <w:ind w:left="19"/>
                              <w:jc w:val="center"/>
                              <w:rPr>
                                <w:rFonts w:ascii="Times New Roman"/>
                                <w:sz w:val="21"/>
                              </w:rPr>
                            </w:pPr>
                            <w:r>
                              <w:rPr>
                                <w:rFonts w:ascii="Times New Roman"/>
                                <w:w w:val="99"/>
                                <w:sz w:val="21"/>
                              </w:rPr>
                              <w:t>4</w:t>
                            </w:r>
                          </w:p>
                        </w:tc>
                        <w:tc>
                          <w:tcPr>
                            <w:tcW w:w="1263" w:type="dxa"/>
                            <w:vMerge w:val="continue"/>
                            <w:tcBorders>
                              <w:top w:val="nil"/>
                            </w:tcBorders>
                          </w:tcPr>
                          <w:p>
                            <w:pPr>
                              <w:rPr>
                                <w:sz w:val="2"/>
                                <w:szCs w:val="2"/>
                              </w:rPr>
                            </w:pPr>
                          </w:p>
                        </w:tc>
                        <w:tc>
                          <w:tcPr>
                            <w:tcW w:w="3256" w:type="dxa"/>
                          </w:tcPr>
                          <w:p>
                            <w:pPr>
                              <w:pStyle w:val="10"/>
                              <w:spacing w:before="14"/>
                              <w:jc w:val="center"/>
                              <w:rPr>
                                <w:rFonts w:ascii="方正小标宋简体"/>
                                <w:sz w:val="10"/>
                              </w:rPr>
                            </w:pPr>
                          </w:p>
                          <w:p>
                            <w:pPr>
                              <w:pStyle w:val="10"/>
                              <w:ind w:left="66" w:right="47"/>
                              <w:jc w:val="center"/>
                              <w:rPr>
                                <w:sz w:val="21"/>
                              </w:rPr>
                            </w:pPr>
                            <w:r>
                              <w:rPr>
                                <w:sz w:val="21"/>
                              </w:rPr>
                              <w:t>专业技术人员年度（聘任期满）考核登记表</w:t>
                            </w:r>
                          </w:p>
                        </w:tc>
                        <w:tc>
                          <w:tcPr>
                            <w:tcW w:w="2500" w:type="dxa"/>
                            <w:vAlign w:val="center"/>
                          </w:tcPr>
                          <w:p>
                            <w:pPr>
                              <w:pStyle w:val="10"/>
                              <w:spacing w:before="194"/>
                              <w:ind w:left="80" w:right="62"/>
                              <w:jc w:val="center"/>
                              <w:rPr>
                                <w:sz w:val="21"/>
                              </w:rPr>
                            </w:pPr>
                            <w:r>
                              <w:rPr>
                                <w:sz w:val="21"/>
                              </w:rPr>
                              <w:t>各</w:t>
                            </w:r>
                            <w:r>
                              <w:rPr>
                                <w:rFonts w:ascii="Times New Roman" w:eastAsia="Times New Roman"/>
                                <w:sz w:val="21"/>
                              </w:rPr>
                              <w:t>1</w:t>
                            </w:r>
                            <w:r>
                              <w:rPr>
                                <w:sz w:val="21"/>
                              </w:rPr>
                              <w:t>份</w:t>
                            </w:r>
                          </w:p>
                        </w:tc>
                        <w:tc>
                          <w:tcPr>
                            <w:tcW w:w="6135" w:type="dxa"/>
                          </w:tcPr>
                          <w:p>
                            <w:pPr>
                              <w:pStyle w:val="10"/>
                              <w:spacing w:before="40"/>
                              <w:jc w:val="both"/>
                              <w:rPr>
                                <w:sz w:val="21"/>
                              </w:rPr>
                            </w:pPr>
                            <w:r>
                              <w:rPr>
                                <w:rFonts w:hint="eastAsia"/>
                              </w:rPr>
                              <w:t>任现职期间，年度考核或绩效考核为称职（合格）以上等次的年限不少于申报职称等级要求的资历年限</w:t>
                            </w:r>
                            <w:r>
                              <w:rPr>
                                <w:sz w:val="21"/>
                              </w:rPr>
                              <w:t>（需提供</w:t>
                            </w:r>
                            <w:r>
                              <w:rPr>
                                <w:rFonts w:hint="eastAsia"/>
                              </w:rPr>
                              <w:t>不少于申报职称等级要求的资历年限</w:t>
                            </w:r>
                            <w:r>
                              <w:rPr>
                                <w:rFonts w:hint="eastAsia"/>
                                <w:lang w:eastAsia="zh-CN"/>
                              </w:rPr>
                              <w:t>的每</w:t>
                            </w:r>
                            <w:r>
                              <w:rPr>
                                <w:sz w:val="21"/>
                              </w:rPr>
                              <w:t>年度</w:t>
                            </w:r>
                            <w:r>
                              <w:rPr>
                                <w:rFonts w:hint="eastAsia"/>
                                <w:sz w:val="21"/>
                                <w:lang w:eastAsia="zh-CN"/>
                              </w:rPr>
                              <w:t>的</w:t>
                            </w:r>
                            <w:r>
                              <w:rPr>
                                <w:sz w:val="21"/>
                              </w:rPr>
                              <w:t>考核登记表）</w:t>
                            </w:r>
                          </w:p>
                        </w:tc>
                        <w:tc>
                          <w:tcPr>
                            <w:tcW w:w="1062" w:type="dxa"/>
                            <w:vAlign w:val="center"/>
                          </w:tcPr>
                          <w:p>
                            <w:pPr>
                              <w:pStyle w:val="10"/>
                              <w:spacing w:line="310" w:lineRule="exact"/>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1265" w:type="dxa"/>
                          </w:tcPr>
                          <w:p>
                            <w:pPr>
                              <w:pStyle w:val="10"/>
                              <w:rPr>
                                <w:rFonts w:ascii="方正小标宋简体"/>
                                <w:sz w:val="22"/>
                              </w:rPr>
                            </w:pPr>
                          </w:p>
                          <w:p>
                            <w:pPr>
                              <w:pStyle w:val="10"/>
                              <w:rPr>
                                <w:rFonts w:ascii="方正小标宋简体"/>
                                <w:sz w:val="25"/>
                              </w:rPr>
                            </w:pPr>
                          </w:p>
                          <w:p>
                            <w:pPr>
                              <w:pStyle w:val="10"/>
                              <w:ind w:left="19"/>
                              <w:jc w:val="center"/>
                              <w:rPr>
                                <w:rFonts w:ascii="Times New Roman"/>
                                <w:sz w:val="21"/>
                              </w:rPr>
                            </w:pPr>
                            <w:r>
                              <w:rPr>
                                <w:rFonts w:ascii="Times New Roman"/>
                                <w:w w:val="99"/>
                                <w:sz w:val="21"/>
                              </w:rPr>
                              <w:t>5</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5"/>
                              <w:rPr>
                                <w:rFonts w:ascii="方正小标宋简体"/>
                                <w:sz w:val="22"/>
                              </w:rPr>
                            </w:pPr>
                          </w:p>
                          <w:p>
                            <w:pPr>
                              <w:pStyle w:val="10"/>
                              <w:spacing w:line="278" w:lineRule="auto"/>
                              <w:ind w:left="524" w:right="44" w:hanging="420"/>
                              <w:rPr>
                                <w:b/>
                                <w:sz w:val="21"/>
                              </w:rPr>
                            </w:pPr>
                            <w:r>
                              <w:rPr>
                                <w:b/>
                                <w:sz w:val="21"/>
                              </w:rPr>
                              <w:t>证书证明材料</w:t>
                            </w:r>
                          </w:p>
                        </w:tc>
                        <w:tc>
                          <w:tcPr>
                            <w:tcW w:w="3256" w:type="dxa"/>
                            <w:vAlign w:val="center"/>
                          </w:tcPr>
                          <w:p>
                            <w:pPr>
                              <w:pStyle w:val="10"/>
                              <w:spacing w:line="276" w:lineRule="auto"/>
                              <w:ind w:right="47"/>
                              <w:jc w:val="center"/>
                              <w:rPr>
                                <w:rFonts w:hint="eastAsia" w:eastAsia="宋体"/>
                                <w:sz w:val="21"/>
                                <w:lang w:eastAsia="zh-CN"/>
                              </w:rPr>
                            </w:pPr>
                            <w:r>
                              <w:t>学历/学位证书、非学历教育证书、职称证书职业资格证书、执业证书、聘任证书</w:t>
                            </w:r>
                            <w:r>
                              <w:rPr>
                                <w:rFonts w:hint="eastAsia"/>
                                <w:lang w:eastAsia="zh-CN"/>
                              </w:rPr>
                              <w:t>等</w:t>
                            </w:r>
                          </w:p>
                        </w:tc>
                        <w:tc>
                          <w:tcPr>
                            <w:tcW w:w="2500" w:type="dxa"/>
                            <w:vAlign w:val="center"/>
                          </w:tcPr>
                          <w:p>
                            <w:pPr>
                              <w:pStyle w:val="10"/>
                              <w:spacing w:line="214" w:lineRule="exact"/>
                              <w:jc w:val="center"/>
                              <w:rPr>
                                <w:sz w:val="21"/>
                              </w:rPr>
                            </w:pPr>
                            <w:r>
                              <w:rPr>
                                <w:sz w:val="21"/>
                              </w:rPr>
                              <w:t>各</w:t>
                            </w:r>
                            <w:r>
                              <w:rPr>
                                <w:rFonts w:ascii="Times New Roman" w:eastAsia="Times New Roman"/>
                                <w:sz w:val="21"/>
                              </w:rPr>
                              <w:t>1</w:t>
                            </w:r>
                            <w:r>
                              <w:rPr>
                                <w:sz w:val="21"/>
                              </w:rPr>
                              <w:t>份</w:t>
                            </w:r>
                          </w:p>
                        </w:tc>
                        <w:tc>
                          <w:tcPr>
                            <w:tcW w:w="6135" w:type="dxa"/>
                          </w:tcPr>
                          <w:p>
                            <w:pPr>
                              <w:pStyle w:val="10"/>
                              <w:spacing w:before="35" w:line="278" w:lineRule="auto"/>
                              <w:ind w:right="-15"/>
                              <w:jc w:val="left"/>
                              <w:rPr>
                                <w:rFonts w:hint="eastAsia" w:eastAsia="宋体"/>
                                <w:sz w:val="21"/>
                                <w:lang w:eastAsia="zh-CN"/>
                              </w:rPr>
                            </w:pPr>
                            <w:r>
                              <w:rPr>
                                <w:rFonts w:hint="eastAsia"/>
                              </w:rPr>
                              <w:t>所报专业实行行业准入的，需提交相应执业证书；有行政或技术职务的，需提交聘任证书；申报高一级别职称或转系列评审的，提交现职称证书或相应的职业资格证书；非学历教育证书有则提交；国（境）外大学毕业者提供教育部留学服务中心出具的《国外学历学位认证书》或大使馆出具的《留学回国人员证明</w:t>
                            </w:r>
                            <w:r>
                              <w:rPr>
                                <w:rFonts w:hint="eastAsia"/>
                                <w:lang w:eastAsia="zh-CN"/>
                              </w:rPr>
                              <w:t>》</w:t>
                            </w:r>
                          </w:p>
                        </w:tc>
                        <w:tc>
                          <w:tcPr>
                            <w:tcW w:w="1062" w:type="dxa"/>
                            <w:vAlign w:val="center"/>
                          </w:tcPr>
                          <w:p>
                            <w:pPr>
                              <w:pStyle w:val="10"/>
                              <w:jc w:val="center"/>
                              <w:rPr>
                                <w:sz w:val="21"/>
                              </w:rPr>
                            </w:pPr>
                          </w:p>
                          <w:p>
                            <w:pPr>
                              <w:pStyle w:val="10"/>
                              <w:jc w:val="center"/>
                              <w:rPr>
                                <w:sz w:val="21"/>
                              </w:rPr>
                            </w:pPr>
                          </w:p>
                          <w:p>
                            <w:pPr>
                              <w:pStyle w:val="10"/>
                              <w:jc w:val="center"/>
                              <w:rPr>
                                <w:sz w:val="21"/>
                              </w:rPr>
                            </w:pPr>
                            <w:r>
                              <w:rPr>
                                <w:sz w:val="21"/>
                              </w:rPr>
                              <w:t>原件扫描</w:t>
                            </w:r>
                          </w:p>
                          <w:p>
                            <w:pPr>
                              <w:pStyle w:val="10"/>
                              <w:spacing w:before="16"/>
                              <w:jc w:val="center"/>
                              <w:rPr>
                                <w:rFonts w:ascii="方正小标宋简体"/>
                                <w:sz w:val="28"/>
                              </w:rPr>
                            </w:pPr>
                          </w:p>
                          <w:p>
                            <w:pPr>
                              <w:pStyle w:val="10"/>
                              <w:ind w:left="-165"/>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1265" w:type="dxa"/>
                          </w:tcPr>
                          <w:p>
                            <w:pPr>
                              <w:pStyle w:val="10"/>
                              <w:rPr>
                                <w:rFonts w:ascii="方正小标宋简体"/>
                                <w:sz w:val="22"/>
                              </w:rPr>
                            </w:pPr>
                          </w:p>
                          <w:p>
                            <w:pPr>
                              <w:pStyle w:val="10"/>
                              <w:spacing w:before="1"/>
                              <w:rPr>
                                <w:rFonts w:ascii="方正小标宋简体"/>
                                <w:sz w:val="16"/>
                              </w:rPr>
                            </w:pPr>
                          </w:p>
                          <w:p>
                            <w:pPr>
                              <w:pStyle w:val="10"/>
                              <w:ind w:left="19"/>
                              <w:jc w:val="center"/>
                              <w:rPr>
                                <w:rFonts w:ascii="Times New Roman"/>
                                <w:sz w:val="21"/>
                              </w:rPr>
                            </w:pPr>
                            <w:r>
                              <w:rPr>
                                <w:rFonts w:ascii="Times New Roman"/>
                                <w:w w:val="99"/>
                                <w:sz w:val="21"/>
                              </w:rPr>
                              <w:t>7</w:t>
                            </w:r>
                          </w:p>
                        </w:tc>
                        <w:tc>
                          <w:tcPr>
                            <w:tcW w:w="1263" w:type="dxa"/>
                            <w:vMerge w:val="continue"/>
                            <w:tcBorders>
                              <w:top w:val="nil"/>
                            </w:tcBorders>
                          </w:tcPr>
                          <w:p>
                            <w:pPr>
                              <w:rPr>
                                <w:sz w:val="2"/>
                                <w:szCs w:val="2"/>
                              </w:rPr>
                            </w:pPr>
                          </w:p>
                        </w:tc>
                        <w:tc>
                          <w:tcPr>
                            <w:tcW w:w="3256" w:type="dxa"/>
                          </w:tcPr>
                          <w:p>
                            <w:pPr>
                              <w:pStyle w:val="10"/>
                              <w:jc w:val="center"/>
                              <w:rPr>
                                <w:rFonts w:ascii="方正小标宋简体"/>
                                <w:sz w:val="20"/>
                              </w:rPr>
                            </w:pPr>
                          </w:p>
                          <w:p>
                            <w:pPr>
                              <w:pStyle w:val="10"/>
                              <w:spacing w:before="5"/>
                              <w:jc w:val="center"/>
                              <w:rPr>
                                <w:rFonts w:ascii="方正小标宋简体"/>
                                <w:sz w:val="17"/>
                              </w:rPr>
                            </w:pPr>
                          </w:p>
                          <w:p>
                            <w:pPr>
                              <w:pStyle w:val="10"/>
                              <w:ind w:left="61" w:right="47"/>
                              <w:jc w:val="center"/>
                              <w:rPr>
                                <w:sz w:val="21"/>
                              </w:rPr>
                            </w:pPr>
                            <w:r>
                              <w:rPr>
                                <w:sz w:val="21"/>
                              </w:rPr>
                              <w:t>继续教育证书</w:t>
                            </w:r>
                          </w:p>
                        </w:tc>
                        <w:tc>
                          <w:tcPr>
                            <w:tcW w:w="2500" w:type="dxa"/>
                            <w:vAlign w:val="center"/>
                          </w:tcPr>
                          <w:p>
                            <w:pPr>
                              <w:pStyle w:val="10"/>
                              <w:spacing w:before="1"/>
                              <w:jc w:val="both"/>
                              <w:rPr>
                                <w:rFonts w:ascii="方正小标宋简体"/>
                                <w:sz w:val="16"/>
                              </w:rPr>
                            </w:pPr>
                          </w:p>
                          <w:p>
                            <w:pPr>
                              <w:pStyle w:val="10"/>
                              <w:ind w:left="18"/>
                              <w:jc w:val="center"/>
                              <w:rPr>
                                <w:rFonts w:ascii="Times New Roman"/>
                                <w:sz w:val="21"/>
                              </w:rPr>
                            </w:pPr>
                            <w:r>
                              <w:rPr>
                                <w:rFonts w:ascii="Times New Roman"/>
                                <w:w w:val="99"/>
                                <w:sz w:val="21"/>
                              </w:rPr>
                              <w:t>/</w:t>
                            </w:r>
                          </w:p>
                        </w:tc>
                        <w:tc>
                          <w:tcPr>
                            <w:tcW w:w="6135" w:type="dxa"/>
                          </w:tcPr>
                          <w:p>
                            <w:pPr>
                              <w:pStyle w:val="10"/>
                              <w:spacing w:before="36" w:line="278" w:lineRule="auto"/>
                              <w:ind w:left="14" w:right="-15"/>
                              <w:jc w:val="both"/>
                              <w:rPr>
                                <w:sz w:val="21"/>
                              </w:rPr>
                            </w:pPr>
                            <w:r>
                              <w:rPr>
                                <w:spacing w:val="-4"/>
                                <w:sz w:val="21"/>
                              </w:rPr>
                              <w:t>申报高一级职称的人员需学习并取得</w:t>
                            </w:r>
                            <w:r>
                              <w:rPr>
                                <w:sz w:val="21"/>
                              </w:rPr>
                              <w:t>202</w:t>
                            </w:r>
                            <w:r>
                              <w:rPr>
                                <w:rFonts w:hint="eastAsia"/>
                                <w:sz w:val="21"/>
                                <w:lang w:val="en-US" w:eastAsia="zh-CN"/>
                              </w:rPr>
                              <w:t>3</w:t>
                            </w:r>
                            <w:r>
                              <w:rPr>
                                <w:sz w:val="21"/>
                              </w:rPr>
                              <w:t>年</w:t>
                            </w:r>
                            <w:r>
                              <w:rPr>
                                <w:rFonts w:hint="eastAsia"/>
                                <w:sz w:val="21"/>
                                <w:lang w:val="en-US" w:eastAsia="zh-CN"/>
                              </w:rPr>
                              <w:t>度</w:t>
                            </w:r>
                            <w:r>
                              <w:rPr>
                                <w:sz w:val="21"/>
                              </w:rPr>
                              <w:t>《广东</w:t>
                            </w:r>
                            <w:r>
                              <w:rPr>
                                <w:spacing w:val="-5"/>
                                <w:sz w:val="21"/>
                              </w:rPr>
                              <w:t>省专业技术人员继续教育证书》</w:t>
                            </w:r>
                            <w:r>
                              <w:rPr>
                                <w:sz w:val="21"/>
                              </w:rPr>
                              <w:t>（未取得职称的申报人及港澳台申报人对继续教育不作要求</w:t>
                            </w:r>
                            <w:r>
                              <w:rPr>
                                <w:spacing w:val="-31"/>
                                <w:sz w:val="21"/>
                              </w:rPr>
                              <w:t>）</w:t>
                            </w:r>
                            <w:r>
                              <w:rPr>
                                <w:spacing w:val="-8"/>
                                <w:sz w:val="21"/>
                              </w:rPr>
                              <w:t>，申报人无</w:t>
                            </w:r>
                            <w:r>
                              <w:rPr>
                                <w:spacing w:val="-13"/>
                                <w:sz w:val="21"/>
                              </w:rPr>
                              <w:t>须在系统上传继续教育证书，通过大数据技术核查申</w:t>
                            </w:r>
                            <w:r>
                              <w:rPr>
                                <w:sz w:val="21"/>
                              </w:rPr>
                              <w:t>报人继续教育学习情况。</w:t>
                            </w:r>
                          </w:p>
                        </w:tc>
                        <w:tc>
                          <w:tcPr>
                            <w:tcW w:w="1062" w:type="dxa"/>
                            <w:vAlign w:val="center"/>
                          </w:tcPr>
                          <w:p>
                            <w:pPr>
                              <w:pStyle w:val="10"/>
                              <w:ind w:right="193"/>
                              <w:jc w:val="center"/>
                              <w:rPr>
                                <w:sz w:val="21"/>
                              </w:rPr>
                            </w:pPr>
                            <w:r>
                              <w:rPr>
                                <w:rFonts w:hint="eastAsia" w:ascii="Times New Roman"/>
                                <w:sz w:val="21"/>
                                <w:lang w:val="en-US" w:eastAsia="zh-CN"/>
                              </w:rPr>
                              <w:t xml:space="preserve">   </w:t>
                            </w:r>
                            <w:r>
                              <w:rPr>
                                <w:rFonts w:ascii="Times New Roman" w:eastAsia="Times New Roman"/>
                                <w:sz w:val="21"/>
                              </w:rPr>
                              <w:t>无需上传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65" w:type="dxa"/>
                          </w:tcPr>
                          <w:p>
                            <w:pPr>
                              <w:pStyle w:val="10"/>
                              <w:spacing w:before="8"/>
                              <w:rPr>
                                <w:rFonts w:ascii="方正小标宋简体"/>
                                <w:sz w:val="20"/>
                              </w:rPr>
                            </w:pPr>
                          </w:p>
                          <w:p>
                            <w:pPr>
                              <w:pStyle w:val="10"/>
                              <w:ind w:left="19"/>
                              <w:jc w:val="center"/>
                              <w:rPr>
                                <w:rFonts w:ascii="Times New Roman"/>
                                <w:sz w:val="21"/>
                              </w:rPr>
                            </w:pPr>
                            <w:r>
                              <w:rPr>
                                <w:rFonts w:ascii="Times New Roman"/>
                                <w:w w:val="99"/>
                                <w:sz w:val="21"/>
                              </w:rPr>
                              <w:t>8</w:t>
                            </w:r>
                          </w:p>
                        </w:tc>
                        <w:tc>
                          <w:tcPr>
                            <w:tcW w:w="1263" w:type="dxa"/>
                            <w:vAlign w:val="center"/>
                          </w:tcPr>
                          <w:p>
                            <w:pPr>
                              <w:pStyle w:val="10"/>
                              <w:spacing w:before="15"/>
                              <w:jc w:val="center"/>
                              <w:rPr>
                                <w:rFonts w:ascii="方正小标宋简体"/>
                                <w:sz w:val="10"/>
                              </w:rPr>
                            </w:pPr>
                          </w:p>
                          <w:p>
                            <w:pPr>
                              <w:pStyle w:val="10"/>
                              <w:spacing w:line="278" w:lineRule="auto"/>
                              <w:ind w:left="104" w:right="44"/>
                              <w:jc w:val="center"/>
                              <w:rPr>
                                <w:b/>
                                <w:sz w:val="21"/>
                              </w:rPr>
                            </w:pPr>
                            <w:r>
                              <w:rPr>
                                <w:b/>
                                <w:sz w:val="21"/>
                              </w:rPr>
                              <w:t>经历能力业绩成果材料</w:t>
                            </w:r>
                          </w:p>
                        </w:tc>
                        <w:tc>
                          <w:tcPr>
                            <w:tcW w:w="3256" w:type="dxa"/>
                            <w:vAlign w:val="center"/>
                          </w:tcPr>
                          <w:p>
                            <w:pPr>
                              <w:pStyle w:val="10"/>
                              <w:spacing w:before="12"/>
                              <w:jc w:val="center"/>
                              <w:rPr>
                                <w:rFonts w:ascii="方正小标宋简体"/>
                                <w:sz w:val="19"/>
                              </w:rPr>
                            </w:pPr>
                          </w:p>
                          <w:p>
                            <w:pPr>
                              <w:pStyle w:val="10"/>
                              <w:ind w:left="63" w:right="47"/>
                              <w:jc w:val="center"/>
                              <w:rPr>
                                <w:sz w:val="21"/>
                              </w:rPr>
                            </w:pPr>
                            <w:r>
                              <w:rPr>
                                <w:sz w:val="21"/>
                              </w:rPr>
                              <w:t>经历（能力）、业绩成果材料</w:t>
                            </w:r>
                          </w:p>
                        </w:tc>
                        <w:tc>
                          <w:tcPr>
                            <w:tcW w:w="2500" w:type="dxa"/>
                            <w:vAlign w:val="center"/>
                          </w:tcPr>
                          <w:p>
                            <w:pPr>
                              <w:pStyle w:val="10"/>
                              <w:spacing w:before="12"/>
                              <w:jc w:val="center"/>
                              <w:rPr>
                                <w:rFonts w:ascii="方正小标宋简体"/>
                                <w:sz w:val="19"/>
                              </w:rPr>
                            </w:pPr>
                          </w:p>
                          <w:p>
                            <w:pPr>
                              <w:pStyle w:val="10"/>
                              <w:ind w:left="80" w:right="62"/>
                              <w:jc w:val="center"/>
                              <w:rPr>
                                <w:sz w:val="21"/>
                              </w:rPr>
                            </w:pPr>
                            <w:r>
                              <w:rPr>
                                <w:sz w:val="21"/>
                              </w:rPr>
                              <w:t>各</w:t>
                            </w:r>
                            <w:r>
                              <w:rPr>
                                <w:rFonts w:ascii="Times New Roman" w:eastAsia="Times New Roman"/>
                                <w:sz w:val="21"/>
                              </w:rPr>
                              <w:t>1</w:t>
                            </w:r>
                            <w:r>
                              <w:rPr>
                                <w:sz w:val="21"/>
                              </w:rPr>
                              <w:t>份</w:t>
                            </w:r>
                          </w:p>
                        </w:tc>
                        <w:tc>
                          <w:tcPr>
                            <w:tcW w:w="6135" w:type="dxa"/>
                          </w:tcPr>
                          <w:p>
                            <w:pPr>
                              <w:pStyle w:val="10"/>
                              <w:spacing w:before="36" w:line="278" w:lineRule="auto"/>
                              <w:ind w:left="-220" w:leftChars="-100" w:right="99" w:firstLine="218" w:firstLineChars="119"/>
                              <w:jc w:val="both"/>
                              <w:rPr>
                                <w:rFonts w:hint="eastAsia" w:eastAsia="宋体"/>
                                <w:sz w:val="21"/>
                                <w:lang w:eastAsia="zh-CN"/>
                              </w:rPr>
                            </w:pPr>
                            <w:r>
                              <w:rPr>
                                <w:spacing w:val="-13"/>
                                <w:sz w:val="21"/>
                              </w:rPr>
                              <w:t>对照所申报专业资格条件中经历能力和业绩成果要求，提交任现职以来的经历能力和业绩成果（如作品成果、奖励）等证书及证明材料原件</w:t>
                            </w:r>
                            <w:r>
                              <w:rPr>
                                <w:rFonts w:hint="eastAsia"/>
                                <w:spacing w:val="-13"/>
                                <w:sz w:val="21"/>
                                <w:lang w:eastAsia="zh-CN"/>
                              </w:rPr>
                              <w:t>。</w:t>
                            </w:r>
                            <w:r>
                              <w:rPr>
                                <w:rFonts w:hint="eastAsia"/>
                              </w:rPr>
                              <w:t>业绩材料要求：专业技术工作中过程材料，</w:t>
                            </w:r>
                            <w:r>
                              <w:rPr>
                                <w:rFonts w:hint="eastAsia" w:asciiTheme="minorEastAsia" w:hAnsiTheme="minorEastAsia" w:eastAsiaTheme="minorEastAsia" w:cstheme="minorEastAsia"/>
                                <w:sz w:val="21"/>
                                <w:szCs w:val="21"/>
                                <w:vertAlign w:val="baseline"/>
                                <w:lang w:val="en-US" w:eastAsia="zh-CN"/>
                              </w:rPr>
                              <w:t>不得以工作总结代代替专业技术报告。</w:t>
                            </w:r>
                            <w:r>
                              <w:rPr>
                                <w:rFonts w:hint="eastAsia"/>
                                <w:lang w:eastAsia="zh-CN"/>
                              </w:rPr>
                              <w:t>（姓名用彩色荧光笔标注）</w:t>
                            </w:r>
                          </w:p>
                        </w:tc>
                        <w:tc>
                          <w:tcPr>
                            <w:tcW w:w="1062" w:type="dxa"/>
                            <w:vAlign w:val="center"/>
                          </w:tcPr>
                          <w:p>
                            <w:pPr>
                              <w:pStyle w:val="10"/>
                              <w:spacing w:before="192" w:line="213" w:lineRule="exact"/>
                              <w:jc w:val="center"/>
                              <w:rPr>
                                <w:sz w:val="21"/>
                              </w:rPr>
                            </w:pPr>
                            <w:r>
                              <w:rPr>
                                <w:rFonts w:ascii="Times New Roman" w:eastAsia="Times New Roman"/>
                                <w:sz w:val="21"/>
                              </w:rPr>
                              <w:t>A4纸扫描</w:t>
                            </w:r>
                          </w:p>
                        </w:tc>
                      </w:tr>
                    </w:tbl>
                    <w:p>
                      <w:pPr>
                        <w:pStyle w:val="3"/>
                        <w:ind w:left="0" w:firstLine="0"/>
                      </w:pPr>
                    </w:p>
                  </w:txbxContent>
                </v:textbox>
              </v:shape>
            </w:pict>
          </mc:Fallback>
        </mc:AlternateContent>
      </w:r>
      <w:r>
        <w:br w:type="column"/>
      </w:r>
      <w:r>
        <w:t>职称评审申报材料清单</w:t>
      </w:r>
    </w:p>
    <w:p>
      <w:pPr>
        <w:spacing w:after="0"/>
        <w:rPr>
          <w:sz w:val="21"/>
          <w:szCs w:val="21"/>
        </w:rPr>
        <w:sectPr>
          <w:footerReference r:id="rId5" w:type="default"/>
          <w:type w:val="continuous"/>
          <w:pgSz w:w="16840" w:h="11910" w:orient="landscape"/>
          <w:pgMar w:top="180" w:right="540" w:bottom="369" w:left="580" w:header="720" w:footer="341" w:gutter="0"/>
          <w:pgNumType w:start="1"/>
          <w:cols w:equalWidth="0" w:num="2">
            <w:col w:w="1048" w:space="5019"/>
            <w:col w:w="9653"/>
          </w:cols>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1263"/>
        <w:gridCol w:w="3180"/>
        <w:gridCol w:w="2500"/>
        <w:gridCol w:w="6008"/>
        <w:gridCol w:w="13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1265" w:type="dxa"/>
            <w:vAlign w:val="top"/>
          </w:tcPr>
          <w:p>
            <w:pPr>
              <w:pStyle w:val="10"/>
              <w:spacing w:before="12"/>
              <w:rPr>
                <w:rFonts w:ascii="方正小标宋简体"/>
                <w:sz w:val="11"/>
              </w:rPr>
            </w:pPr>
          </w:p>
          <w:p>
            <w:pPr>
              <w:pStyle w:val="10"/>
              <w:ind w:left="19" w:leftChars="0" w:right="0" w:rightChars="0"/>
              <w:jc w:val="center"/>
              <w:rPr>
                <w:rFonts w:ascii="Times New Roman" w:hAnsi="宋体" w:eastAsia="宋体" w:cs="宋体"/>
                <w:sz w:val="21"/>
                <w:szCs w:val="22"/>
                <w:lang w:val="zh-CN" w:eastAsia="zh-CN" w:bidi="zh-CN"/>
              </w:rPr>
            </w:pPr>
            <w:r>
              <w:rPr>
                <w:rFonts w:ascii="Times New Roman"/>
                <w:w w:val="99"/>
                <w:sz w:val="21"/>
              </w:rPr>
              <w:t>9</w:t>
            </w:r>
          </w:p>
        </w:tc>
        <w:tc>
          <w:tcPr>
            <w:tcW w:w="1263" w:type="dxa"/>
            <w:vMerge w:val="restart"/>
            <w:vAlign w:val="center"/>
          </w:tcPr>
          <w:p>
            <w:pPr>
              <w:pStyle w:val="10"/>
              <w:spacing w:before="37"/>
              <w:ind w:left="81" w:right="64"/>
              <w:jc w:val="center"/>
              <w:rPr>
                <w:b/>
                <w:sz w:val="21"/>
              </w:rPr>
            </w:pPr>
            <w:r>
              <w:rPr>
                <w:b/>
                <w:sz w:val="21"/>
              </w:rPr>
              <w:t>论文论著及</w:t>
            </w:r>
          </w:p>
          <w:p>
            <w:pPr>
              <w:pStyle w:val="10"/>
              <w:spacing w:before="43"/>
              <w:ind w:left="82" w:leftChars="0" w:right="63" w:rightChars="0"/>
              <w:jc w:val="center"/>
              <w:rPr>
                <w:rFonts w:ascii="宋体" w:hAnsi="宋体" w:eastAsia="宋体" w:cs="宋体"/>
                <w:b/>
                <w:sz w:val="21"/>
                <w:szCs w:val="22"/>
                <w:lang w:val="zh-CN" w:eastAsia="zh-CN" w:bidi="zh-CN"/>
              </w:rPr>
            </w:pPr>
            <w:r>
              <w:rPr>
                <w:b/>
                <w:sz w:val="21"/>
              </w:rPr>
              <w:t>报告</w:t>
            </w:r>
          </w:p>
        </w:tc>
        <w:tc>
          <w:tcPr>
            <w:tcW w:w="3180" w:type="dxa"/>
            <w:vAlign w:val="top"/>
          </w:tcPr>
          <w:p>
            <w:pPr>
              <w:pStyle w:val="10"/>
              <w:spacing w:before="16"/>
              <w:rPr>
                <w:rFonts w:ascii="方正小标宋简体"/>
                <w:sz w:val="10"/>
              </w:rPr>
            </w:pPr>
          </w:p>
          <w:p>
            <w:pPr>
              <w:pStyle w:val="10"/>
              <w:ind w:left="61" w:leftChars="0" w:right="47" w:rightChars="0"/>
              <w:jc w:val="center"/>
              <w:rPr>
                <w:rFonts w:ascii="宋体" w:hAnsi="宋体" w:eastAsia="宋体" w:cs="宋体"/>
                <w:sz w:val="21"/>
                <w:szCs w:val="22"/>
                <w:lang w:val="zh-CN" w:eastAsia="zh-CN" w:bidi="zh-CN"/>
              </w:rPr>
            </w:pPr>
            <w:r>
              <w:rPr>
                <w:sz w:val="21"/>
              </w:rPr>
              <w:t>著作</w:t>
            </w:r>
          </w:p>
        </w:tc>
        <w:tc>
          <w:tcPr>
            <w:tcW w:w="2500" w:type="dxa"/>
            <w:vMerge w:val="restart"/>
            <w:vAlign w:val="center"/>
          </w:tcPr>
          <w:p>
            <w:pPr>
              <w:pStyle w:val="10"/>
              <w:spacing w:before="37"/>
              <w:ind w:left="80" w:right="65"/>
              <w:jc w:val="center"/>
              <w:rPr>
                <w:rFonts w:ascii="宋体" w:hAnsi="宋体" w:eastAsia="宋体" w:cs="宋体"/>
                <w:sz w:val="21"/>
                <w:szCs w:val="22"/>
                <w:lang w:val="zh-CN" w:eastAsia="zh-CN" w:bidi="zh-CN"/>
              </w:rPr>
            </w:pPr>
            <w:r>
              <w:rPr>
                <w:sz w:val="21"/>
              </w:rPr>
              <w:t>按所申报专业资格条件的论文数量要求提交</w:t>
            </w:r>
          </w:p>
        </w:tc>
        <w:tc>
          <w:tcPr>
            <w:tcW w:w="6008" w:type="dxa"/>
            <w:vAlign w:val="top"/>
          </w:tcPr>
          <w:p>
            <w:pPr>
              <w:rPr>
                <w:lang w:val="zh-CN" w:eastAsia="zh-CN"/>
              </w:rPr>
            </w:pPr>
            <w:r>
              <w:t>学术专著，基础理论、应用技术著作，译著、再版著作，教科书或工具书等</w:t>
            </w:r>
          </w:p>
        </w:tc>
        <w:tc>
          <w:tcPr>
            <w:tcW w:w="1325" w:type="dxa"/>
            <w:vAlign w:val="center"/>
          </w:tcPr>
          <w:p>
            <w:pPr>
              <w:pStyle w:val="10"/>
              <w:ind w:left="0" w:leftChars="0" w:right="193" w:rightChars="0"/>
              <w:jc w:val="center"/>
              <w:rPr>
                <w:rFonts w:ascii="宋体" w:hAnsi="宋体" w:eastAsia="宋体" w:cs="宋体"/>
                <w:sz w:val="21"/>
                <w:szCs w:val="22"/>
                <w:lang w:val="zh-CN" w:eastAsia="zh-CN" w:bidi="zh-CN"/>
              </w:rPr>
            </w:pPr>
            <w:r>
              <w:rPr>
                <w:rFonts w:hint="eastAsia"/>
                <w:sz w:val="21"/>
                <w:lang w:val="en-US" w:eastAsia="zh-CN"/>
              </w:rPr>
              <w:t xml:space="preserve"> </w:t>
            </w:r>
            <w:r>
              <w:rPr>
                <w:sz w:val="21"/>
              </w:rPr>
              <w:t>原件扫描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265" w:type="dxa"/>
            <w:vAlign w:val="top"/>
          </w:tcPr>
          <w:p>
            <w:pPr>
              <w:pStyle w:val="10"/>
              <w:spacing w:before="9"/>
              <w:rPr>
                <w:rFonts w:ascii="方正小标宋简体"/>
                <w:sz w:val="20"/>
              </w:rPr>
            </w:pPr>
          </w:p>
          <w:p>
            <w:pPr>
              <w:pStyle w:val="10"/>
              <w:ind w:left="35" w:leftChars="0" w:right="16" w:rightChars="0"/>
              <w:jc w:val="center"/>
              <w:rPr>
                <w:rFonts w:ascii="Times New Roman" w:hAnsi="宋体" w:eastAsia="宋体" w:cs="宋体"/>
                <w:sz w:val="21"/>
                <w:szCs w:val="22"/>
                <w:lang w:val="zh-CN" w:eastAsia="zh-CN" w:bidi="zh-CN"/>
              </w:rPr>
            </w:pPr>
            <w:r>
              <w:rPr>
                <w:rFonts w:ascii="Times New Roman"/>
                <w:sz w:val="21"/>
              </w:rPr>
              <w:t>10</w:t>
            </w:r>
          </w:p>
        </w:tc>
        <w:tc>
          <w:tcPr>
            <w:tcW w:w="1263" w:type="dxa"/>
            <w:vMerge w:val="continue"/>
            <w:vAlign w:val="top"/>
          </w:tcPr>
          <w:p>
            <w:pPr>
              <w:rPr>
                <w:sz w:val="2"/>
                <w:szCs w:val="2"/>
              </w:rPr>
            </w:pPr>
          </w:p>
        </w:tc>
        <w:tc>
          <w:tcPr>
            <w:tcW w:w="3180" w:type="dxa"/>
            <w:vAlign w:val="top"/>
          </w:tcPr>
          <w:p>
            <w:pPr>
              <w:pStyle w:val="10"/>
              <w:spacing w:before="12"/>
              <w:rPr>
                <w:rFonts w:ascii="方正小标宋简体"/>
                <w:sz w:val="19"/>
              </w:rPr>
            </w:pPr>
          </w:p>
          <w:p>
            <w:pPr>
              <w:pStyle w:val="10"/>
              <w:ind w:left="61" w:leftChars="0" w:right="47" w:rightChars="0"/>
              <w:jc w:val="center"/>
              <w:rPr>
                <w:rFonts w:ascii="宋体" w:hAnsi="宋体" w:eastAsia="宋体" w:cs="宋体"/>
                <w:sz w:val="21"/>
                <w:szCs w:val="22"/>
                <w:lang w:val="zh-CN" w:eastAsia="zh-CN" w:bidi="zh-CN"/>
              </w:rPr>
            </w:pPr>
            <w:r>
              <w:rPr>
                <w:sz w:val="21"/>
              </w:rPr>
              <w:t>论文</w:t>
            </w:r>
          </w:p>
        </w:tc>
        <w:tc>
          <w:tcPr>
            <w:tcW w:w="2500" w:type="dxa"/>
            <w:vMerge w:val="continue"/>
            <w:vAlign w:val="top"/>
          </w:tcPr>
          <w:p>
            <w:pPr>
              <w:pStyle w:val="10"/>
              <w:ind w:left="0" w:leftChars="0" w:right="0" w:rightChars="0"/>
              <w:rPr>
                <w:rFonts w:ascii="Times New Roman" w:hAnsi="宋体" w:eastAsia="宋体" w:cs="宋体"/>
                <w:sz w:val="22"/>
                <w:szCs w:val="22"/>
                <w:lang w:val="zh-CN" w:eastAsia="zh-CN" w:bidi="zh-CN"/>
              </w:rPr>
            </w:pPr>
          </w:p>
        </w:tc>
        <w:tc>
          <w:tcPr>
            <w:tcW w:w="6008" w:type="dxa"/>
            <w:vAlign w:val="top"/>
          </w:tcPr>
          <w:p>
            <w:pPr>
              <w:rPr>
                <w:lang w:val="zh-CN" w:eastAsia="zh-CN"/>
              </w:rPr>
            </w:pPr>
            <w:r>
              <w:t>任现职以来公开发表在具有CN或ISSN刊号的专业期刊或省级及以上学术会议论文集，内容与本专业相关的论文（申报初级职称可不提交）</w:t>
            </w:r>
          </w:p>
        </w:tc>
        <w:tc>
          <w:tcPr>
            <w:tcW w:w="1325" w:type="dxa"/>
            <w:vAlign w:val="center"/>
          </w:tcPr>
          <w:p>
            <w:pPr>
              <w:pStyle w:val="10"/>
              <w:ind w:right="0" w:rightChars="0"/>
              <w:jc w:val="center"/>
              <w:rPr>
                <w:rFonts w:ascii="宋体" w:hAnsi="宋体" w:eastAsia="宋体" w:cs="宋体"/>
                <w:sz w:val="21"/>
                <w:szCs w:val="22"/>
                <w:lang w:val="zh-CN" w:eastAsia="zh-CN" w:bidi="zh-CN"/>
              </w:rPr>
            </w:pPr>
            <w:r>
              <w:rPr>
                <w:sz w:val="21"/>
              </w:rPr>
              <w:t>原件扫描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1265" w:type="dxa"/>
            <w:vAlign w:val="top"/>
          </w:tcPr>
          <w:p>
            <w:pPr>
              <w:pStyle w:val="10"/>
              <w:spacing w:before="12"/>
              <w:rPr>
                <w:rFonts w:ascii="方正小标宋简体"/>
                <w:sz w:val="11"/>
              </w:rPr>
            </w:pPr>
          </w:p>
          <w:p>
            <w:pPr>
              <w:pStyle w:val="10"/>
              <w:ind w:left="35" w:leftChars="0" w:right="16" w:rightChars="0"/>
              <w:jc w:val="center"/>
              <w:rPr>
                <w:rFonts w:ascii="Times New Roman" w:hAnsi="宋体" w:eastAsia="宋体" w:cs="宋体"/>
                <w:sz w:val="21"/>
                <w:szCs w:val="22"/>
                <w:lang w:val="zh-CN" w:eastAsia="zh-CN" w:bidi="zh-CN"/>
              </w:rPr>
            </w:pPr>
            <w:r>
              <w:rPr>
                <w:rFonts w:ascii="Times New Roman"/>
                <w:sz w:val="21"/>
              </w:rPr>
              <w:t>11</w:t>
            </w:r>
          </w:p>
        </w:tc>
        <w:tc>
          <w:tcPr>
            <w:tcW w:w="1263" w:type="dxa"/>
            <w:vMerge w:val="continue"/>
          </w:tcPr>
          <w:p>
            <w:pPr>
              <w:rPr>
                <w:sz w:val="2"/>
                <w:szCs w:val="2"/>
              </w:rPr>
            </w:pPr>
          </w:p>
        </w:tc>
        <w:tc>
          <w:tcPr>
            <w:tcW w:w="3180" w:type="dxa"/>
            <w:vAlign w:val="top"/>
          </w:tcPr>
          <w:p>
            <w:pPr>
              <w:pStyle w:val="10"/>
              <w:spacing w:before="16"/>
              <w:rPr>
                <w:rFonts w:ascii="方正小标宋简体"/>
                <w:sz w:val="10"/>
              </w:rPr>
            </w:pPr>
          </w:p>
          <w:p>
            <w:pPr>
              <w:pStyle w:val="10"/>
              <w:ind w:left="63" w:leftChars="0" w:right="47" w:rightChars="0"/>
              <w:jc w:val="center"/>
              <w:rPr>
                <w:rFonts w:ascii="宋体" w:hAnsi="宋体" w:eastAsia="宋体" w:cs="宋体"/>
                <w:sz w:val="21"/>
                <w:szCs w:val="22"/>
                <w:lang w:val="zh-CN" w:eastAsia="zh-CN" w:bidi="zh-CN"/>
              </w:rPr>
            </w:pPr>
            <w:r>
              <w:rPr>
                <w:sz w:val="21"/>
              </w:rPr>
              <w:t>专项技术分析、研究论证报告</w:t>
            </w:r>
          </w:p>
        </w:tc>
        <w:tc>
          <w:tcPr>
            <w:tcW w:w="2500" w:type="dxa"/>
            <w:vMerge w:val="continue"/>
          </w:tcPr>
          <w:p>
            <w:pPr>
              <w:pStyle w:val="10"/>
              <w:spacing w:before="194"/>
              <w:ind w:left="80" w:right="62"/>
              <w:jc w:val="center"/>
              <w:rPr>
                <w:sz w:val="21"/>
              </w:rPr>
            </w:pPr>
          </w:p>
        </w:tc>
        <w:tc>
          <w:tcPr>
            <w:tcW w:w="6008" w:type="dxa"/>
            <w:vAlign w:val="top"/>
          </w:tcPr>
          <w:p>
            <w:pPr>
              <w:rPr>
                <w:lang w:val="zh-CN" w:eastAsia="zh-CN"/>
              </w:rPr>
            </w:pPr>
            <w:r>
              <w:t>解决本专业技术难题的专题报告或有理论分析的实例材料</w:t>
            </w:r>
          </w:p>
        </w:tc>
        <w:tc>
          <w:tcPr>
            <w:tcW w:w="1325" w:type="dxa"/>
            <w:vAlign w:val="center"/>
          </w:tcPr>
          <w:p>
            <w:pPr>
              <w:pStyle w:val="10"/>
              <w:spacing w:before="37"/>
              <w:ind w:right="19"/>
              <w:jc w:val="center"/>
              <w:rPr>
                <w:rFonts w:ascii="宋体" w:hAnsi="宋体" w:eastAsia="宋体" w:cs="宋体"/>
                <w:sz w:val="21"/>
                <w:szCs w:val="22"/>
                <w:lang w:val="zh-CN" w:eastAsia="zh-CN" w:bidi="zh-CN"/>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1265" w:type="dxa"/>
            <w:vAlign w:val="top"/>
          </w:tcPr>
          <w:p>
            <w:pPr>
              <w:pStyle w:val="10"/>
              <w:spacing w:before="13"/>
              <w:rPr>
                <w:rFonts w:ascii="方正小标宋简体"/>
                <w:sz w:val="11"/>
              </w:rPr>
            </w:pPr>
          </w:p>
          <w:p>
            <w:pPr>
              <w:pStyle w:val="10"/>
              <w:ind w:left="35" w:leftChars="0" w:right="16" w:rightChars="0"/>
              <w:jc w:val="center"/>
              <w:rPr>
                <w:rFonts w:ascii="Times New Roman" w:hAnsi="宋体" w:eastAsia="宋体" w:cs="宋体"/>
                <w:sz w:val="21"/>
                <w:szCs w:val="22"/>
                <w:lang w:val="zh-CN" w:eastAsia="zh-CN" w:bidi="zh-CN"/>
              </w:rPr>
            </w:pPr>
            <w:r>
              <w:rPr>
                <w:rFonts w:ascii="Times New Roman"/>
                <w:sz w:val="21"/>
              </w:rPr>
              <w:t>12</w:t>
            </w:r>
          </w:p>
        </w:tc>
        <w:tc>
          <w:tcPr>
            <w:tcW w:w="1263" w:type="dxa"/>
            <w:vAlign w:val="center"/>
          </w:tcPr>
          <w:p>
            <w:pPr>
              <w:jc w:val="center"/>
              <w:rPr>
                <w:sz w:val="2"/>
                <w:szCs w:val="2"/>
              </w:rPr>
            </w:pPr>
            <w:r>
              <w:rPr>
                <w:rFonts w:ascii="宋体" w:hAnsi="宋体" w:eastAsia="宋体" w:cs="宋体"/>
                <w:b/>
                <w:sz w:val="21"/>
                <w:szCs w:val="22"/>
                <w:lang w:val="zh-CN" w:eastAsia="zh-CN" w:bidi="zh-CN"/>
              </w:rPr>
              <w:t>专业技术工作报告</w:t>
            </w:r>
          </w:p>
        </w:tc>
        <w:tc>
          <w:tcPr>
            <w:tcW w:w="3180" w:type="dxa"/>
            <w:vAlign w:val="top"/>
          </w:tcPr>
          <w:p>
            <w:pPr>
              <w:pStyle w:val="10"/>
              <w:spacing w:before="14"/>
              <w:rPr>
                <w:rFonts w:ascii="方正小标宋简体"/>
                <w:sz w:val="10"/>
              </w:rPr>
            </w:pPr>
          </w:p>
          <w:p>
            <w:pPr>
              <w:pStyle w:val="10"/>
              <w:ind w:left="63" w:leftChars="0" w:right="47" w:rightChars="0"/>
              <w:jc w:val="center"/>
              <w:rPr>
                <w:rFonts w:ascii="宋体" w:hAnsi="宋体" w:eastAsia="宋体" w:cs="宋体"/>
                <w:sz w:val="21"/>
                <w:szCs w:val="22"/>
                <w:lang w:val="zh-CN" w:eastAsia="zh-CN" w:bidi="zh-CN"/>
              </w:rPr>
            </w:pPr>
            <w:r>
              <w:rPr>
                <w:sz w:val="21"/>
              </w:rPr>
              <w:t>专业技术工作报告</w:t>
            </w:r>
          </w:p>
        </w:tc>
        <w:tc>
          <w:tcPr>
            <w:tcW w:w="2500" w:type="dxa"/>
            <w:vAlign w:val="top"/>
          </w:tcPr>
          <w:p>
            <w:pPr>
              <w:pStyle w:val="10"/>
              <w:spacing w:before="194"/>
              <w:ind w:left="80" w:leftChars="0" w:right="62" w:rightChars="0"/>
              <w:jc w:val="center"/>
              <w:rPr>
                <w:rFonts w:ascii="宋体" w:hAnsi="宋体" w:eastAsia="宋体" w:cs="宋体"/>
                <w:sz w:val="21"/>
                <w:szCs w:val="22"/>
                <w:lang w:val="zh-CN" w:eastAsia="zh-CN" w:bidi="zh-CN"/>
              </w:rPr>
            </w:pPr>
            <w:r>
              <w:rPr>
                <w:rFonts w:ascii="Times New Roman" w:eastAsia="Times New Roman"/>
                <w:sz w:val="21"/>
              </w:rPr>
              <w:t xml:space="preserve">1 </w:t>
            </w:r>
            <w:r>
              <w:rPr>
                <w:sz w:val="21"/>
              </w:rPr>
              <w:t>份</w:t>
            </w:r>
          </w:p>
        </w:tc>
        <w:tc>
          <w:tcPr>
            <w:tcW w:w="6008" w:type="dxa"/>
            <w:vAlign w:val="top"/>
          </w:tcPr>
          <w:p>
            <w:pPr>
              <w:rPr>
                <w:lang w:val="zh-CN" w:eastAsia="zh-CN"/>
              </w:rPr>
            </w:pPr>
            <w:r>
              <w:t>任现职以来反映本人专业技术水平、业务能力及工作业绩的总结材料，2000-3000 字</w:t>
            </w:r>
          </w:p>
        </w:tc>
        <w:tc>
          <w:tcPr>
            <w:tcW w:w="1325" w:type="dxa"/>
            <w:vAlign w:val="center"/>
          </w:tcPr>
          <w:p>
            <w:pPr>
              <w:pStyle w:val="10"/>
              <w:spacing w:line="310" w:lineRule="exact"/>
              <w:ind w:right="19" w:rightChars="0"/>
              <w:jc w:val="center"/>
              <w:rPr>
                <w:rFonts w:ascii="宋体" w:hAnsi="宋体" w:eastAsia="宋体" w:cs="宋体"/>
                <w:sz w:val="21"/>
                <w:szCs w:val="22"/>
                <w:lang w:val="zh-CN" w:eastAsia="zh-CN" w:bidi="zh-CN"/>
              </w:rPr>
            </w:pPr>
            <w:r>
              <w:rPr>
                <w:rFonts w:ascii="Times New Roman" w:eastAsia="Times New Roman"/>
                <w:sz w:val="21"/>
              </w:rPr>
              <w:t>A4</w:t>
            </w:r>
            <w:r>
              <w:rPr>
                <w:sz w:val="21"/>
              </w:rPr>
              <w:t>纸双面打印扫描</w:t>
            </w:r>
          </w:p>
        </w:tc>
      </w:tr>
    </w:tbl>
    <w:p>
      <w:pPr>
        <w:pStyle w:val="3"/>
        <w:spacing w:before="3"/>
        <w:ind w:left="0" w:firstLine="0"/>
        <w:rPr>
          <w:rFonts w:ascii="方正小标宋简体"/>
          <w:sz w:val="18"/>
        </w:rPr>
      </w:pPr>
    </w:p>
    <w:p>
      <w:pPr>
        <w:keepNext w:val="0"/>
        <w:keepLines w:val="0"/>
        <w:pageBreakBefore w:val="0"/>
        <w:widowControl w:val="0"/>
        <w:kinsoku/>
        <w:wordWrap/>
        <w:overflowPunct/>
        <w:topLinePunct w:val="0"/>
        <w:autoSpaceDE w:val="0"/>
        <w:autoSpaceDN w:val="0"/>
        <w:bidi w:val="0"/>
        <w:adjustRightInd/>
        <w:snapToGrid w:val="0"/>
        <w:spacing w:before="0" w:line="240" w:lineRule="auto"/>
        <w:ind w:left="127" w:right="0" w:firstLine="0"/>
        <w:jc w:val="left"/>
        <w:textAlignment w:val="auto"/>
        <w:rPr>
          <w:sz w:val="24"/>
        </w:rPr>
      </w:pPr>
      <w:r>
        <w:rPr>
          <w:rFonts w:hint="eastAsia" w:ascii="Microsoft JhengHei" w:eastAsia="Microsoft JhengHei"/>
          <w:b/>
          <w:sz w:val="24"/>
        </w:rPr>
        <w:t>说明</w:t>
      </w:r>
      <w:r>
        <w:rPr>
          <w:sz w:val="24"/>
        </w:rPr>
        <w:t>：</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所有材料准备好后由个人自行扫描后上传到职称辅助系统。</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所有印制的表格和佐证材料，需由申报人所在单位和对应主管单位盖章核实。</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pacing w:val="-7"/>
          <w:sz w:val="24"/>
        </w:rPr>
        <w:t xml:space="preserve">完成缴费后，请于 </w:t>
      </w:r>
      <w:r>
        <w:rPr>
          <w:rFonts w:ascii="Times New Roman" w:eastAsia="Times New Roman"/>
          <w:sz w:val="24"/>
        </w:rPr>
        <w:t xml:space="preserve">10 </w:t>
      </w:r>
      <w:r>
        <w:rPr>
          <w:sz w:val="24"/>
        </w:rPr>
        <w:t>个工作日内，将《广东省职称评审表》自行邮寄或现场提交至相应职称评审委员会办公室。</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不在我市评委会评审，需上报或委托省属（外市）评委会评审的，按省属（外市）评委会评审通知对申报材料的要求执行。</w:t>
      </w:r>
    </w:p>
    <w:p>
      <w:pPr>
        <w:spacing w:after="0" w:line="283" w:lineRule="exact"/>
        <w:jc w:val="left"/>
        <w:rPr>
          <w:sz w:val="24"/>
        </w:rPr>
        <w:sectPr>
          <w:pgSz w:w="16840" w:h="11910" w:orient="landscape"/>
          <w:pgMar w:top="280" w:right="540" w:bottom="540" w:left="580" w:header="0" w:footer="341" w:gutter="0"/>
          <w:cols w:space="720" w:num="1"/>
        </w:sectPr>
      </w:pPr>
    </w:p>
    <w:p>
      <w:pPr>
        <w:pStyle w:val="2"/>
        <w:spacing w:line="620" w:lineRule="exact"/>
        <w:ind w:left="5456" w:right="5184"/>
        <w:jc w:val="center"/>
      </w:pPr>
      <w:r>
        <w:t>初次职称考核认定申报材料清单</w:t>
      </w:r>
    </w:p>
    <w:p>
      <w:pPr>
        <w:pStyle w:val="3"/>
        <w:spacing w:before="14" w:after="1"/>
        <w:ind w:left="0" w:firstLine="0"/>
        <w:rPr>
          <w:rFonts w:ascii="方正小标宋简体"/>
          <w:sz w:val="16"/>
        </w:r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4"/>
        <w:gridCol w:w="1454"/>
        <w:gridCol w:w="4164"/>
        <w:gridCol w:w="2725"/>
        <w:gridCol w:w="4799"/>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1074" w:type="dxa"/>
          </w:tcPr>
          <w:p>
            <w:pPr>
              <w:pStyle w:val="10"/>
              <w:spacing w:before="37"/>
              <w:ind w:left="35" w:right="17"/>
              <w:jc w:val="center"/>
              <w:rPr>
                <w:b/>
                <w:sz w:val="21"/>
              </w:rPr>
            </w:pPr>
            <w:r>
              <w:rPr>
                <w:b/>
                <w:sz w:val="21"/>
              </w:rPr>
              <w:t>序号</w:t>
            </w:r>
          </w:p>
        </w:tc>
        <w:tc>
          <w:tcPr>
            <w:tcW w:w="1454" w:type="dxa"/>
          </w:tcPr>
          <w:p>
            <w:pPr>
              <w:pStyle w:val="10"/>
              <w:spacing w:before="37"/>
              <w:ind w:left="421"/>
              <w:rPr>
                <w:b/>
                <w:sz w:val="21"/>
              </w:rPr>
            </w:pPr>
            <w:r>
              <w:rPr>
                <w:b/>
                <w:sz w:val="21"/>
              </w:rPr>
              <w:t>类别</w:t>
            </w:r>
          </w:p>
        </w:tc>
        <w:tc>
          <w:tcPr>
            <w:tcW w:w="4164" w:type="dxa"/>
          </w:tcPr>
          <w:p>
            <w:pPr>
              <w:pStyle w:val="10"/>
              <w:spacing w:before="37"/>
              <w:ind w:left="63" w:right="47"/>
              <w:jc w:val="center"/>
              <w:rPr>
                <w:b/>
                <w:sz w:val="21"/>
              </w:rPr>
            </w:pPr>
            <w:r>
              <w:rPr>
                <w:b/>
                <w:sz w:val="21"/>
              </w:rPr>
              <w:t>名称</w:t>
            </w:r>
          </w:p>
        </w:tc>
        <w:tc>
          <w:tcPr>
            <w:tcW w:w="2725" w:type="dxa"/>
          </w:tcPr>
          <w:p>
            <w:pPr>
              <w:pStyle w:val="10"/>
              <w:spacing w:before="37"/>
              <w:ind w:left="80" w:right="65"/>
              <w:jc w:val="center"/>
              <w:rPr>
                <w:b/>
                <w:sz w:val="21"/>
              </w:rPr>
            </w:pPr>
            <w:r>
              <w:rPr>
                <w:b/>
                <w:sz w:val="21"/>
              </w:rPr>
              <w:t>数量</w:t>
            </w:r>
          </w:p>
        </w:tc>
        <w:tc>
          <w:tcPr>
            <w:tcW w:w="4799" w:type="dxa"/>
          </w:tcPr>
          <w:p>
            <w:pPr>
              <w:pStyle w:val="10"/>
              <w:spacing w:before="37"/>
              <w:ind w:left="2167" w:right="2149"/>
              <w:jc w:val="center"/>
              <w:rPr>
                <w:b/>
                <w:sz w:val="21"/>
              </w:rPr>
            </w:pPr>
            <w:r>
              <w:rPr>
                <w:b/>
                <w:sz w:val="21"/>
              </w:rPr>
              <w:t>说明</w:t>
            </w:r>
          </w:p>
        </w:tc>
        <w:tc>
          <w:tcPr>
            <w:tcW w:w="1265" w:type="dxa"/>
          </w:tcPr>
          <w:p>
            <w:pPr>
              <w:pStyle w:val="10"/>
              <w:spacing w:before="37"/>
              <w:ind w:right="190"/>
              <w:jc w:val="center"/>
              <w:rPr>
                <w:b/>
                <w:sz w:val="21"/>
              </w:rPr>
            </w:pPr>
            <w:r>
              <w:rPr>
                <w:rFonts w:hint="eastAsia"/>
                <w:b/>
                <w:w w:val="95"/>
                <w:sz w:val="21"/>
                <w:lang w:val="en-US" w:eastAsia="zh-CN"/>
              </w:rPr>
              <w:t xml:space="preserve"> </w:t>
            </w:r>
            <w:r>
              <w:rPr>
                <w:b/>
                <w:w w:val="95"/>
                <w:sz w:val="21"/>
              </w:rPr>
              <w:t>上传格式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39" w:hRule="atLeast"/>
        </w:trPr>
        <w:tc>
          <w:tcPr>
            <w:tcW w:w="1074" w:type="dxa"/>
          </w:tcPr>
          <w:p>
            <w:pPr>
              <w:pStyle w:val="10"/>
              <w:rPr>
                <w:rFonts w:ascii="方正小标宋简体"/>
                <w:sz w:val="22"/>
              </w:rPr>
            </w:pPr>
          </w:p>
          <w:p>
            <w:pPr>
              <w:pStyle w:val="10"/>
              <w:rPr>
                <w:rFonts w:ascii="方正小标宋简体"/>
                <w:sz w:val="22"/>
              </w:rPr>
            </w:pPr>
          </w:p>
          <w:p>
            <w:pPr>
              <w:pStyle w:val="10"/>
              <w:spacing w:before="14"/>
              <w:rPr>
                <w:rFonts w:ascii="方正小标宋简体"/>
                <w:sz w:val="11"/>
              </w:rPr>
            </w:pPr>
          </w:p>
          <w:p>
            <w:pPr>
              <w:pStyle w:val="10"/>
              <w:ind w:left="19"/>
              <w:jc w:val="center"/>
              <w:rPr>
                <w:rFonts w:ascii="Times New Roman"/>
                <w:sz w:val="21"/>
              </w:rPr>
            </w:pPr>
            <w:r>
              <w:rPr>
                <w:rFonts w:ascii="Times New Roman"/>
                <w:w w:val="99"/>
                <w:sz w:val="21"/>
              </w:rPr>
              <w:t>1</w:t>
            </w:r>
          </w:p>
        </w:tc>
        <w:tc>
          <w:tcPr>
            <w:tcW w:w="1454" w:type="dxa"/>
            <w:vMerge w:val="restart"/>
          </w:tcPr>
          <w:p>
            <w:pPr>
              <w:pStyle w:val="10"/>
              <w:rPr>
                <w:rFonts w:ascii="方正小标宋简体"/>
                <w:sz w:val="20"/>
              </w:rPr>
            </w:pPr>
          </w:p>
          <w:p>
            <w:pPr>
              <w:pStyle w:val="10"/>
              <w:rPr>
                <w:rFonts w:ascii="方正小标宋简体"/>
                <w:sz w:val="20"/>
              </w:rPr>
            </w:pPr>
          </w:p>
          <w:p>
            <w:pPr>
              <w:pStyle w:val="10"/>
              <w:spacing w:before="6"/>
              <w:rPr>
                <w:rFonts w:ascii="方正小标宋简体"/>
                <w:sz w:val="16"/>
              </w:rPr>
            </w:pPr>
          </w:p>
          <w:p>
            <w:pPr>
              <w:pStyle w:val="10"/>
              <w:spacing w:line="278" w:lineRule="auto"/>
              <w:ind w:left="83" w:right="64"/>
              <w:jc w:val="center"/>
              <w:rPr>
                <w:b/>
                <w:sz w:val="21"/>
              </w:rPr>
            </w:pPr>
            <w:r>
              <w:rPr>
                <w:b/>
                <w:sz w:val="21"/>
              </w:rPr>
              <w:t>初次职称考核认定申报表格</w:t>
            </w:r>
          </w:p>
        </w:tc>
        <w:tc>
          <w:tcPr>
            <w:tcW w:w="4164" w:type="dxa"/>
          </w:tcPr>
          <w:p>
            <w:pPr>
              <w:pStyle w:val="10"/>
              <w:rPr>
                <w:rFonts w:ascii="方正小标宋简体"/>
                <w:sz w:val="20"/>
              </w:rPr>
            </w:pPr>
          </w:p>
          <w:p>
            <w:pPr>
              <w:pStyle w:val="10"/>
              <w:rPr>
                <w:rFonts w:ascii="方正小标宋简体"/>
                <w:sz w:val="20"/>
              </w:rPr>
            </w:pPr>
          </w:p>
          <w:p>
            <w:pPr>
              <w:pStyle w:val="10"/>
              <w:rPr>
                <w:rFonts w:ascii="方正小标宋简体"/>
                <w:sz w:val="15"/>
              </w:rPr>
            </w:pPr>
          </w:p>
          <w:p>
            <w:pPr>
              <w:pStyle w:val="10"/>
              <w:ind w:left="63" w:right="47"/>
              <w:jc w:val="center"/>
              <w:rPr>
                <w:sz w:val="21"/>
              </w:rPr>
            </w:pPr>
            <w:r>
              <w:rPr>
                <w:sz w:val="21"/>
              </w:rPr>
              <w:t>广东省初次职称考核认定申报表</w:t>
            </w:r>
          </w:p>
        </w:tc>
        <w:tc>
          <w:tcPr>
            <w:tcW w:w="2725" w:type="dxa"/>
          </w:tcPr>
          <w:p>
            <w:pPr>
              <w:pStyle w:val="10"/>
              <w:rPr>
                <w:rFonts w:hint="eastAsia" w:ascii="宋体" w:hAnsi="宋体" w:eastAsia="宋体" w:cs="宋体"/>
                <w:sz w:val="21"/>
                <w:szCs w:val="21"/>
              </w:rPr>
            </w:pPr>
          </w:p>
          <w:p>
            <w:pPr>
              <w:pStyle w:val="10"/>
              <w:rPr>
                <w:rFonts w:hint="eastAsia" w:ascii="宋体" w:hAnsi="宋体" w:eastAsia="宋体" w:cs="宋体"/>
                <w:sz w:val="21"/>
                <w:szCs w:val="21"/>
              </w:rPr>
            </w:pPr>
          </w:p>
          <w:p>
            <w:pPr>
              <w:pStyle w:val="10"/>
              <w:spacing w:before="195"/>
              <w:ind w:left="80" w:right="62"/>
              <w:jc w:val="center"/>
              <w:rPr>
                <w:rFonts w:hint="eastAsia" w:ascii="宋体" w:hAnsi="宋体" w:eastAsia="宋体" w:cs="宋体"/>
                <w:sz w:val="21"/>
                <w:szCs w:val="21"/>
              </w:rPr>
            </w:pPr>
            <w:r>
              <w:rPr>
                <w:rFonts w:hint="eastAsia" w:ascii="宋体" w:hAnsi="宋体" w:eastAsia="宋体" w:cs="宋体"/>
                <w:sz w:val="21"/>
                <w:szCs w:val="21"/>
              </w:rPr>
              <w:t>1份</w:t>
            </w:r>
          </w:p>
        </w:tc>
        <w:tc>
          <w:tcPr>
            <w:tcW w:w="4799" w:type="dxa"/>
          </w:tcPr>
          <w:p>
            <w:pPr>
              <w:pStyle w:val="10"/>
              <w:spacing w:before="193"/>
              <w:rPr>
                <w:rFonts w:hint="eastAsia" w:ascii="宋体" w:hAnsi="宋体" w:eastAsia="宋体" w:cs="宋体"/>
                <w:sz w:val="21"/>
                <w:szCs w:val="21"/>
              </w:rPr>
            </w:pPr>
            <w:r>
              <w:rPr>
                <w:rFonts w:hint="eastAsia" w:ascii="宋体" w:hAnsi="宋体" w:eastAsia="宋体" w:cs="宋体"/>
                <w:sz w:val="21"/>
                <w:szCs w:val="21"/>
              </w:rPr>
              <w:t>在“职称系统”完成填写人员信息、填写申请信息和生成初次职称考核认定申报表后，下载自动生成的申报表并按页码调整版面消除跨页。表内各栏项目不得空白，如某项无内容应打印后在该栏签注“无”字样。完成缴费后，请于10个工作日内，将《广东省初次职称考核认定申报表》自行邮寄或现场提交至相应职称评审委员会办公室</w:t>
            </w:r>
          </w:p>
        </w:tc>
        <w:tc>
          <w:tcPr>
            <w:tcW w:w="1265" w:type="dxa"/>
          </w:tcPr>
          <w:p>
            <w:pPr>
              <w:pStyle w:val="10"/>
              <w:rPr>
                <w:rFonts w:ascii="方正小标宋简体"/>
                <w:sz w:val="20"/>
              </w:rPr>
            </w:pPr>
          </w:p>
          <w:p>
            <w:pPr>
              <w:pStyle w:val="10"/>
              <w:spacing w:before="3"/>
              <w:rPr>
                <w:rFonts w:ascii="方正小标宋简体"/>
                <w:sz w:val="26"/>
              </w:rPr>
            </w:pPr>
          </w:p>
          <w:p>
            <w:pPr>
              <w:pStyle w:val="10"/>
              <w:spacing w:line="278" w:lineRule="auto"/>
              <w:ind w:left="317" w:right="19" w:hanging="260"/>
              <w:rPr>
                <w:sz w:val="21"/>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074" w:type="dxa"/>
          </w:tcPr>
          <w:p>
            <w:pPr>
              <w:pStyle w:val="10"/>
              <w:spacing w:before="13"/>
              <w:rPr>
                <w:rFonts w:ascii="方正小标宋简体"/>
                <w:sz w:val="11"/>
              </w:rPr>
            </w:pPr>
          </w:p>
          <w:p>
            <w:pPr>
              <w:pStyle w:val="10"/>
              <w:ind w:left="19"/>
              <w:jc w:val="center"/>
              <w:rPr>
                <w:rFonts w:ascii="Times New Roman"/>
                <w:sz w:val="21"/>
              </w:rPr>
            </w:pPr>
            <w:r>
              <w:rPr>
                <w:rFonts w:ascii="Times New Roman"/>
                <w:w w:val="99"/>
                <w:sz w:val="21"/>
              </w:rPr>
              <w:t>2</w:t>
            </w:r>
          </w:p>
        </w:tc>
        <w:tc>
          <w:tcPr>
            <w:tcW w:w="1454" w:type="dxa"/>
            <w:vMerge w:val="continue"/>
            <w:tcBorders>
              <w:top w:val="nil"/>
            </w:tcBorders>
          </w:tcPr>
          <w:p>
            <w:pPr>
              <w:rPr>
                <w:sz w:val="2"/>
                <w:szCs w:val="2"/>
              </w:rPr>
            </w:pPr>
          </w:p>
        </w:tc>
        <w:tc>
          <w:tcPr>
            <w:tcW w:w="4164" w:type="dxa"/>
          </w:tcPr>
          <w:p>
            <w:pPr>
              <w:pStyle w:val="10"/>
              <w:spacing w:before="14"/>
              <w:rPr>
                <w:rFonts w:ascii="方正小标宋简体"/>
                <w:sz w:val="10"/>
              </w:rPr>
            </w:pPr>
          </w:p>
          <w:p>
            <w:pPr>
              <w:pStyle w:val="10"/>
              <w:ind w:left="63" w:right="47"/>
              <w:jc w:val="center"/>
              <w:rPr>
                <w:sz w:val="21"/>
              </w:rPr>
            </w:pPr>
            <w:r>
              <w:rPr>
                <w:sz w:val="21"/>
              </w:rPr>
              <w:t>珠海市初次职称考核认定评前公示情况表</w:t>
            </w:r>
          </w:p>
        </w:tc>
        <w:tc>
          <w:tcPr>
            <w:tcW w:w="2725" w:type="dxa"/>
          </w:tcPr>
          <w:p>
            <w:pPr>
              <w:pStyle w:val="10"/>
              <w:spacing w:before="193"/>
              <w:ind w:left="80" w:right="62"/>
              <w:jc w:val="center"/>
              <w:rPr>
                <w:sz w:val="21"/>
              </w:rPr>
            </w:pPr>
            <w:r>
              <w:rPr>
                <w:rFonts w:ascii="Times New Roman" w:eastAsia="Times New Roman"/>
                <w:sz w:val="21"/>
              </w:rPr>
              <w:t>1</w:t>
            </w:r>
            <w:r>
              <w:rPr>
                <w:sz w:val="21"/>
              </w:rPr>
              <w:t>份</w:t>
            </w:r>
          </w:p>
        </w:tc>
        <w:tc>
          <w:tcPr>
            <w:tcW w:w="4799" w:type="dxa"/>
          </w:tcPr>
          <w:p>
            <w:pPr>
              <w:pStyle w:val="10"/>
              <w:spacing w:before="193"/>
              <w:ind w:left="14"/>
              <w:rPr>
                <w:sz w:val="21"/>
              </w:rPr>
            </w:pPr>
            <w:r>
              <w:rPr>
                <w:sz w:val="21"/>
              </w:rPr>
              <w:t>公示时间不少于</w:t>
            </w:r>
            <w:r>
              <w:rPr>
                <w:rFonts w:ascii="Times New Roman" w:eastAsia="Times New Roman"/>
                <w:sz w:val="21"/>
              </w:rPr>
              <w:t>5</w:t>
            </w:r>
            <w:r>
              <w:rPr>
                <w:sz w:val="21"/>
              </w:rPr>
              <w:t>个工作日</w:t>
            </w:r>
          </w:p>
        </w:tc>
        <w:tc>
          <w:tcPr>
            <w:tcW w:w="1265" w:type="dxa"/>
          </w:tcPr>
          <w:p>
            <w:pPr>
              <w:pStyle w:val="10"/>
              <w:spacing w:line="310" w:lineRule="exact"/>
              <w:ind w:left="317" w:right="19" w:hanging="260"/>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7" w:hRule="atLeast"/>
        </w:trPr>
        <w:tc>
          <w:tcPr>
            <w:tcW w:w="1074" w:type="dxa"/>
          </w:tcPr>
          <w:p>
            <w:pPr>
              <w:pStyle w:val="10"/>
              <w:spacing w:before="6"/>
              <w:rPr>
                <w:rFonts w:ascii="方正小标宋简体"/>
                <w:sz w:val="29"/>
              </w:rPr>
            </w:pPr>
          </w:p>
          <w:p>
            <w:pPr>
              <w:pStyle w:val="10"/>
              <w:spacing w:before="1"/>
              <w:ind w:left="19"/>
              <w:jc w:val="center"/>
              <w:rPr>
                <w:rFonts w:ascii="Times New Roman"/>
                <w:sz w:val="21"/>
              </w:rPr>
            </w:pPr>
            <w:r>
              <w:rPr>
                <w:rFonts w:ascii="Times New Roman"/>
                <w:w w:val="99"/>
                <w:sz w:val="21"/>
              </w:rPr>
              <w:t>3</w:t>
            </w:r>
          </w:p>
        </w:tc>
        <w:tc>
          <w:tcPr>
            <w:tcW w:w="1454" w:type="dxa"/>
          </w:tcPr>
          <w:p>
            <w:pPr>
              <w:pStyle w:val="10"/>
              <w:spacing w:before="11"/>
              <w:rPr>
                <w:rFonts w:ascii="方正小标宋简体"/>
                <w:sz w:val="19"/>
              </w:rPr>
            </w:pPr>
          </w:p>
          <w:p>
            <w:pPr>
              <w:pStyle w:val="10"/>
              <w:spacing w:line="278" w:lineRule="auto"/>
              <w:ind w:left="524" w:right="44" w:hanging="420"/>
              <w:rPr>
                <w:b/>
                <w:sz w:val="21"/>
              </w:rPr>
            </w:pPr>
            <w:r>
              <w:rPr>
                <w:b/>
                <w:sz w:val="21"/>
              </w:rPr>
              <w:t>证书证明材料</w:t>
            </w:r>
          </w:p>
        </w:tc>
        <w:tc>
          <w:tcPr>
            <w:tcW w:w="4164" w:type="dxa"/>
          </w:tcPr>
          <w:p>
            <w:pPr>
              <w:pStyle w:val="10"/>
              <w:spacing w:before="10"/>
              <w:rPr>
                <w:rFonts w:ascii="方正小标宋简体"/>
                <w:sz w:val="28"/>
              </w:rPr>
            </w:pPr>
          </w:p>
          <w:p>
            <w:pPr>
              <w:pStyle w:val="10"/>
              <w:ind w:left="63" w:right="47"/>
              <w:jc w:val="center"/>
              <w:rPr>
                <w:sz w:val="21"/>
              </w:rPr>
            </w:pPr>
            <w:r>
              <w:rPr>
                <w:sz w:val="21"/>
              </w:rPr>
              <w:t>学历</w:t>
            </w:r>
            <w:r>
              <w:rPr>
                <w:rFonts w:ascii="Times New Roman" w:eastAsia="Times New Roman"/>
                <w:sz w:val="21"/>
              </w:rPr>
              <w:t>/</w:t>
            </w:r>
            <w:r>
              <w:rPr>
                <w:sz w:val="21"/>
              </w:rPr>
              <w:t>学位证书</w:t>
            </w:r>
          </w:p>
        </w:tc>
        <w:tc>
          <w:tcPr>
            <w:tcW w:w="2725" w:type="dxa"/>
            <w:vAlign w:val="center"/>
          </w:tcPr>
          <w:p>
            <w:pPr>
              <w:jc w:val="center"/>
            </w:pPr>
            <w:r>
              <w:t>各1份</w:t>
            </w:r>
          </w:p>
        </w:tc>
        <w:tc>
          <w:tcPr>
            <w:tcW w:w="4799" w:type="dxa"/>
          </w:tcPr>
          <w:p>
            <w:r>
              <w:rPr>
                <w:rFonts w:hint="eastAsia"/>
              </w:rPr>
              <w:t>（1）国（境）外大学毕业者提供教育部留学服务中心出具的《国外学历学位认证书》或大使馆出具的《留学回国人员证明》；（2）国内毕业生提供学历/学位证书即可。</w:t>
            </w:r>
          </w:p>
        </w:tc>
        <w:tc>
          <w:tcPr>
            <w:tcW w:w="1265" w:type="dxa"/>
          </w:tcPr>
          <w:p>
            <w:pPr>
              <w:pStyle w:val="10"/>
              <w:spacing w:before="8"/>
              <w:rPr>
                <w:rFonts w:ascii="方正小标宋简体"/>
                <w:sz w:val="28"/>
              </w:rPr>
            </w:pPr>
          </w:p>
          <w:p>
            <w:pPr>
              <w:pStyle w:val="10"/>
              <w:ind w:right="193"/>
              <w:jc w:val="right"/>
              <w:rPr>
                <w:sz w:val="21"/>
              </w:rPr>
            </w:pPr>
            <w:r>
              <w:t>原件扫描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2" w:hRule="atLeast"/>
        </w:trPr>
        <w:tc>
          <w:tcPr>
            <w:tcW w:w="1074" w:type="dxa"/>
          </w:tcPr>
          <w:p>
            <w:pPr>
              <w:pStyle w:val="10"/>
              <w:rPr>
                <w:rFonts w:ascii="方正小标宋简体"/>
                <w:sz w:val="22"/>
              </w:rPr>
            </w:pPr>
          </w:p>
          <w:p>
            <w:pPr>
              <w:pStyle w:val="10"/>
              <w:spacing w:before="16"/>
              <w:rPr>
                <w:rFonts w:ascii="方正小标宋简体"/>
                <w:sz w:val="24"/>
              </w:rPr>
            </w:pPr>
          </w:p>
          <w:p>
            <w:pPr>
              <w:pStyle w:val="10"/>
              <w:ind w:left="19"/>
              <w:jc w:val="center"/>
              <w:rPr>
                <w:rFonts w:ascii="Times New Roman"/>
                <w:sz w:val="21"/>
              </w:rPr>
            </w:pPr>
            <w:r>
              <w:rPr>
                <w:rFonts w:ascii="Times New Roman"/>
                <w:w w:val="99"/>
                <w:sz w:val="21"/>
              </w:rPr>
              <w:t>4</w:t>
            </w:r>
          </w:p>
        </w:tc>
        <w:tc>
          <w:tcPr>
            <w:tcW w:w="1454" w:type="dxa"/>
          </w:tcPr>
          <w:p>
            <w:pPr>
              <w:pStyle w:val="10"/>
              <w:rPr>
                <w:rFonts w:ascii="方正小标宋简体"/>
                <w:sz w:val="20"/>
              </w:rPr>
            </w:pPr>
          </w:p>
          <w:p>
            <w:pPr>
              <w:pStyle w:val="10"/>
              <w:spacing w:before="5"/>
              <w:rPr>
                <w:rFonts w:ascii="方正小标宋简体"/>
                <w:sz w:val="17"/>
              </w:rPr>
            </w:pPr>
          </w:p>
          <w:p>
            <w:pPr>
              <w:pStyle w:val="10"/>
              <w:spacing w:line="278" w:lineRule="auto"/>
              <w:ind w:left="104" w:right="44"/>
              <w:rPr>
                <w:b/>
                <w:sz w:val="21"/>
              </w:rPr>
            </w:pPr>
            <w:r>
              <w:rPr>
                <w:b/>
                <w:sz w:val="21"/>
              </w:rPr>
              <w:t>经历能力业绩成果材料</w:t>
            </w:r>
          </w:p>
        </w:tc>
        <w:tc>
          <w:tcPr>
            <w:tcW w:w="4164" w:type="dxa"/>
          </w:tcPr>
          <w:p>
            <w:pPr>
              <w:pStyle w:val="10"/>
              <w:rPr>
                <w:rFonts w:ascii="方正小标宋简体"/>
                <w:sz w:val="20"/>
              </w:rPr>
            </w:pPr>
          </w:p>
          <w:p>
            <w:pPr>
              <w:pStyle w:val="10"/>
              <w:spacing w:before="2"/>
              <w:rPr>
                <w:rFonts w:ascii="方正小标宋简体"/>
                <w:sz w:val="26"/>
              </w:rPr>
            </w:pPr>
          </w:p>
          <w:p>
            <w:pPr>
              <w:pStyle w:val="10"/>
              <w:ind w:left="63" w:right="47"/>
              <w:jc w:val="center"/>
              <w:rPr>
                <w:sz w:val="21"/>
              </w:rPr>
            </w:pPr>
            <w:r>
              <w:rPr>
                <w:sz w:val="21"/>
              </w:rPr>
              <w:t>经历（能力）、业绩成果材料</w:t>
            </w:r>
          </w:p>
        </w:tc>
        <w:tc>
          <w:tcPr>
            <w:tcW w:w="2725" w:type="dxa"/>
          </w:tcPr>
          <w:p>
            <w:pPr>
              <w:pStyle w:val="10"/>
              <w:rPr>
                <w:rFonts w:ascii="方正小标宋简体"/>
                <w:sz w:val="22"/>
              </w:rPr>
            </w:pPr>
          </w:p>
          <w:p>
            <w:pPr>
              <w:pStyle w:val="10"/>
              <w:spacing w:before="2"/>
              <w:rPr>
                <w:rFonts w:ascii="方正小标宋简体"/>
                <w:sz w:val="24"/>
              </w:rPr>
            </w:pPr>
          </w:p>
          <w:p>
            <w:pPr>
              <w:pStyle w:val="10"/>
              <w:ind w:left="80" w:right="62"/>
              <w:jc w:val="center"/>
              <w:rPr>
                <w:rFonts w:hint="eastAsia"/>
                <w:sz w:val="21"/>
                <w:lang w:val="en-US" w:eastAsia="zh-CN"/>
              </w:rPr>
            </w:pPr>
            <w:r>
              <w:rPr>
                <w:rFonts w:hint="eastAsia"/>
                <w:sz w:val="21"/>
                <w:lang w:eastAsia="zh-CN"/>
              </w:rPr>
              <w:t>至少</w:t>
            </w:r>
            <w:r>
              <w:rPr>
                <w:rFonts w:hint="eastAsia"/>
                <w:sz w:val="21"/>
                <w:lang w:val="en-US" w:eastAsia="zh-CN"/>
              </w:rPr>
              <w:t>1份</w:t>
            </w:r>
          </w:p>
          <w:p>
            <w:pPr>
              <w:pStyle w:val="10"/>
              <w:ind w:left="80" w:right="62"/>
              <w:jc w:val="center"/>
              <w:rPr>
                <w:rFonts w:hint="default"/>
                <w:sz w:val="21"/>
                <w:lang w:val="en-US" w:eastAsia="zh-CN"/>
              </w:rPr>
            </w:pPr>
          </w:p>
        </w:tc>
        <w:tc>
          <w:tcPr>
            <w:tcW w:w="4799" w:type="dxa"/>
          </w:tcPr>
          <w:p>
            <w:pPr>
              <w:rPr>
                <w:rFonts w:hint="default" w:eastAsia="宋体"/>
                <w:sz w:val="21"/>
                <w:lang w:val="en-US" w:eastAsia="zh-CN"/>
              </w:rPr>
            </w:pPr>
            <w:r>
              <w:t>请申报人结合自身专业技术工作，提供可证明本人真实业绩能力水平的有关材料。（如：本专业期刊发表的论文；本专业学术会议发表的论文或学术报告；本专业相关的工作技术报告；本专业相关的发明专利作为主要撰写人，参与编写或修订公开出版发行的本专业相关标准、规范、规程，或教材、技术手册等）</w:t>
            </w:r>
            <w:r>
              <w:rPr>
                <w:rFonts w:hint="eastAsia"/>
                <w:lang w:val="en-US" w:eastAsia="zh-CN"/>
              </w:rPr>
              <w:t xml:space="preserve">                   </w:t>
            </w:r>
            <w:r>
              <w:rPr>
                <w:rFonts w:hint="eastAsia"/>
              </w:rPr>
              <w:t>业绩材料要求：</w:t>
            </w:r>
            <w:r>
              <w:rPr>
                <w:rFonts w:hint="eastAsia"/>
                <w:lang w:val="en-US" w:eastAsia="zh-CN"/>
              </w:rPr>
              <w:t>具体参照各评委会的初次职称考核认定业绩材料参考清单</w:t>
            </w:r>
          </w:p>
        </w:tc>
        <w:tc>
          <w:tcPr>
            <w:tcW w:w="1265" w:type="dxa"/>
          </w:tcPr>
          <w:p>
            <w:pPr>
              <w:pStyle w:val="10"/>
              <w:rPr>
                <w:rFonts w:ascii="方正小标宋简体"/>
                <w:sz w:val="22"/>
              </w:rPr>
            </w:pPr>
          </w:p>
          <w:p>
            <w:pPr>
              <w:pStyle w:val="10"/>
              <w:spacing w:before="5"/>
              <w:rPr>
                <w:rFonts w:ascii="方正小标宋简体"/>
                <w:sz w:val="15"/>
              </w:rPr>
            </w:pPr>
          </w:p>
          <w:p>
            <w:pPr>
              <w:pStyle w:val="10"/>
              <w:ind w:left="58"/>
              <w:rPr>
                <w:sz w:val="21"/>
              </w:rPr>
            </w:pPr>
            <w:r>
              <w:rPr>
                <w:rFonts w:ascii="Times New Roman" w:eastAsia="Times New Roman"/>
                <w:sz w:val="21"/>
              </w:rPr>
              <w:t>A4</w:t>
            </w:r>
            <w:r>
              <w:rPr>
                <w:sz w:val="21"/>
              </w:rPr>
              <w:t>纸</w:t>
            </w:r>
            <w:r>
              <w:rPr>
                <w:rFonts w:hint="eastAsia"/>
                <w:sz w:val="21"/>
                <w:lang w:val="en-US" w:eastAsia="zh-CN"/>
              </w:rPr>
              <w:t>扫</w:t>
            </w:r>
            <w:r>
              <w:rPr>
                <w:sz w:val="21"/>
              </w:rPr>
              <w:t>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7" w:hRule="atLeast"/>
        </w:trPr>
        <w:tc>
          <w:tcPr>
            <w:tcW w:w="1074" w:type="dxa"/>
          </w:tcPr>
          <w:p>
            <w:pPr>
              <w:pStyle w:val="10"/>
              <w:spacing w:before="5"/>
              <w:rPr>
                <w:rFonts w:ascii="方正小标宋简体"/>
                <w:sz w:val="29"/>
              </w:rPr>
            </w:pPr>
          </w:p>
          <w:p>
            <w:pPr>
              <w:pStyle w:val="10"/>
              <w:ind w:left="19"/>
              <w:jc w:val="center"/>
              <w:rPr>
                <w:rFonts w:ascii="Times New Roman"/>
                <w:sz w:val="21"/>
              </w:rPr>
            </w:pPr>
            <w:r>
              <w:rPr>
                <w:rFonts w:ascii="Times New Roman"/>
                <w:w w:val="99"/>
                <w:sz w:val="21"/>
              </w:rPr>
              <w:t>5</w:t>
            </w:r>
          </w:p>
        </w:tc>
        <w:tc>
          <w:tcPr>
            <w:tcW w:w="1454" w:type="dxa"/>
          </w:tcPr>
          <w:p>
            <w:pPr>
              <w:pStyle w:val="10"/>
              <w:spacing w:before="12"/>
              <w:rPr>
                <w:rFonts w:ascii="方正小标宋简体"/>
                <w:sz w:val="19"/>
              </w:rPr>
            </w:pPr>
          </w:p>
          <w:p>
            <w:pPr>
              <w:pStyle w:val="10"/>
              <w:spacing w:line="278" w:lineRule="auto"/>
              <w:ind w:left="524" w:right="44" w:hanging="420"/>
              <w:rPr>
                <w:b/>
                <w:sz w:val="21"/>
              </w:rPr>
            </w:pPr>
            <w:r>
              <w:rPr>
                <w:b/>
                <w:sz w:val="21"/>
              </w:rPr>
              <w:t>在职在岗证明</w:t>
            </w:r>
          </w:p>
        </w:tc>
        <w:tc>
          <w:tcPr>
            <w:tcW w:w="4164" w:type="dxa"/>
          </w:tcPr>
          <w:p>
            <w:pPr>
              <w:pStyle w:val="10"/>
              <w:spacing w:before="9"/>
              <w:rPr>
                <w:rFonts w:ascii="方正小标宋简体"/>
                <w:sz w:val="28"/>
              </w:rPr>
            </w:pPr>
          </w:p>
          <w:p>
            <w:pPr>
              <w:pStyle w:val="10"/>
              <w:ind w:left="63" w:right="47"/>
              <w:jc w:val="center"/>
              <w:rPr>
                <w:sz w:val="21"/>
              </w:rPr>
            </w:pPr>
            <w:r>
              <w:rPr>
                <w:sz w:val="21"/>
              </w:rPr>
              <w:t>在职在岗证明及相关佐证材料</w:t>
            </w:r>
          </w:p>
        </w:tc>
        <w:tc>
          <w:tcPr>
            <w:tcW w:w="2725" w:type="dxa"/>
          </w:tcPr>
          <w:p>
            <w:pPr>
              <w:pStyle w:val="10"/>
              <w:spacing w:before="5"/>
              <w:rPr>
                <w:rFonts w:ascii="方正小标宋简体"/>
                <w:sz w:val="29"/>
              </w:rPr>
            </w:pPr>
          </w:p>
          <w:p>
            <w:pPr>
              <w:pStyle w:val="10"/>
              <w:ind w:left="18"/>
              <w:jc w:val="center"/>
              <w:rPr>
                <w:rFonts w:ascii="Times New Roman"/>
                <w:sz w:val="21"/>
              </w:rPr>
            </w:pPr>
            <w:r>
              <w:rPr>
                <w:rFonts w:ascii="Times New Roman"/>
                <w:w w:val="99"/>
                <w:sz w:val="21"/>
              </w:rPr>
              <w:t>/</w:t>
            </w:r>
          </w:p>
        </w:tc>
        <w:tc>
          <w:tcPr>
            <w:tcW w:w="4799" w:type="dxa"/>
          </w:tcPr>
          <w:p>
            <w:pPr>
              <w:rPr>
                <w:sz w:val="21"/>
              </w:rPr>
            </w:pPr>
            <w:r>
              <w:t>工作单位与申报单位应一致，申报人无须提交社保凭证，通过大数据技术核查申报人在职在岗情况。如申报人有参保单位与工作单位不相符的情形，请在“辅助系统”上传在职在岗证明或相关佐证材料。</w:t>
            </w:r>
          </w:p>
        </w:tc>
        <w:tc>
          <w:tcPr>
            <w:tcW w:w="1265" w:type="dxa"/>
          </w:tcPr>
          <w:p>
            <w:pPr>
              <w:pStyle w:val="10"/>
              <w:spacing w:before="12"/>
              <w:rPr>
                <w:rFonts w:ascii="方正小标宋简体"/>
                <w:sz w:val="19"/>
              </w:rPr>
            </w:pPr>
          </w:p>
          <w:p>
            <w:pPr>
              <w:pStyle w:val="10"/>
              <w:spacing w:line="278" w:lineRule="auto"/>
              <w:ind w:left="526" w:right="18" w:hanging="468"/>
              <w:rPr>
                <w:sz w:val="21"/>
              </w:rPr>
            </w:pPr>
            <w:r>
              <w:rPr>
                <w:rFonts w:ascii="Times New Roman" w:eastAsia="Times New Roman"/>
                <w:sz w:val="21"/>
              </w:rPr>
              <w:t>A4</w:t>
            </w:r>
            <w:r>
              <w:rPr>
                <w:sz w:val="21"/>
              </w:rPr>
              <w:t>纸扫描</w:t>
            </w:r>
          </w:p>
        </w:tc>
      </w:tr>
    </w:tbl>
    <w:p>
      <w:pPr>
        <w:pStyle w:val="3"/>
        <w:spacing w:before="4"/>
        <w:ind w:left="0" w:firstLine="0"/>
        <w:rPr>
          <w:rFonts w:ascii="方正小标宋简体"/>
          <w:sz w:val="18"/>
        </w:rPr>
      </w:pPr>
    </w:p>
    <w:p>
      <w:pPr>
        <w:spacing w:before="0" w:line="378" w:lineRule="exact"/>
        <w:ind w:left="127" w:right="0" w:firstLine="0"/>
        <w:jc w:val="left"/>
        <w:rPr>
          <w:rFonts w:hint="eastAsia" w:ascii="Microsoft JhengHei" w:eastAsia="Microsoft JhengHei"/>
          <w:b/>
          <w:sz w:val="24"/>
        </w:rPr>
      </w:pPr>
    </w:p>
    <w:p>
      <w:pPr>
        <w:spacing w:before="0" w:line="378" w:lineRule="exact"/>
        <w:ind w:left="127" w:right="0" w:firstLine="0"/>
        <w:jc w:val="left"/>
        <w:rPr>
          <w:rFonts w:hint="eastAsia" w:ascii="Microsoft JhengHei" w:eastAsia="Microsoft JhengHei"/>
          <w:b/>
          <w:sz w:val="24"/>
        </w:rPr>
      </w:pPr>
    </w:p>
    <w:p>
      <w:pPr>
        <w:keepNext w:val="0"/>
        <w:keepLines w:val="0"/>
        <w:pageBreakBefore w:val="0"/>
        <w:widowControl w:val="0"/>
        <w:kinsoku/>
        <w:wordWrap/>
        <w:overflowPunct/>
        <w:topLinePunct w:val="0"/>
        <w:autoSpaceDE w:val="0"/>
        <w:autoSpaceDN w:val="0"/>
        <w:bidi w:val="0"/>
        <w:adjustRightInd/>
        <w:snapToGrid w:val="0"/>
        <w:spacing w:before="0" w:line="240" w:lineRule="auto"/>
        <w:ind w:left="127" w:right="0" w:firstLine="0"/>
        <w:jc w:val="left"/>
        <w:textAlignment w:val="auto"/>
        <w:rPr>
          <w:sz w:val="24"/>
        </w:rPr>
      </w:pPr>
      <w:r>
        <w:rPr>
          <w:rFonts w:hint="eastAsia" w:ascii="Microsoft JhengHei" w:eastAsia="Microsoft JhengHei"/>
          <w:b/>
          <w:sz w:val="24"/>
        </w:rPr>
        <w:t>说明</w:t>
      </w:r>
      <w:r>
        <w:rPr>
          <w:sz w:val="24"/>
        </w:rPr>
        <w:t>：</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所有材料准备好后由个人自行扫描后上传到职称辅助系统。</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所有印制的表格和佐证材料，需由申报人所在单位和对应主管单位盖章核实。</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pacing w:val="-7"/>
          <w:sz w:val="24"/>
        </w:rPr>
        <w:t xml:space="preserve">完成缴费后，请于 </w:t>
      </w:r>
      <w:r>
        <w:rPr>
          <w:rFonts w:ascii="Times New Roman" w:eastAsia="Times New Roman"/>
          <w:sz w:val="24"/>
        </w:rPr>
        <w:t xml:space="preserve">10 </w:t>
      </w:r>
      <w:r>
        <w:rPr>
          <w:sz w:val="24"/>
        </w:rPr>
        <w:t>个工作日内，将《广东省初次职称考核认定申报表》自行邮寄或现场提交至相应职称评审委员会办公室。</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不在我市评委会评审，需上报或委托省属（外市）评委会评审的，按省属（外市）评委会评审通知对申报材料的要求执行。</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rFonts w:hint="eastAsia"/>
          <w:sz w:val="24"/>
          <w:lang w:val="en-US" w:eastAsia="zh-CN"/>
        </w:rPr>
        <w:t>未提供有效业绩证明材料评委会办公室一律不受理。</w:t>
      </w: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2"/>
        <w:tabs>
          <w:tab w:val="left" w:pos="15840"/>
        </w:tabs>
        <w:spacing w:line="620" w:lineRule="exact"/>
        <w:ind w:left="0" w:leftChars="0" w:right="-120" w:rightChars="0" w:firstLine="0" w:firstLineChars="0"/>
        <w:jc w:val="center"/>
        <w:rPr>
          <w:rFonts w:hint="eastAsia"/>
          <w:lang w:val="en-US" w:eastAsia="zh-CN"/>
        </w:rPr>
      </w:pPr>
      <w:r>
        <w:rPr>
          <w:rFonts w:hint="eastAsia"/>
          <w:lang w:val="en-US" w:eastAsia="zh-CN"/>
        </w:rPr>
        <w:t>初次职称考核认定业绩材料参考清单</w:t>
      </w:r>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134"/>
        <w:gridCol w:w="8750"/>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90"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313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评委会名称</w:t>
            </w:r>
          </w:p>
        </w:tc>
        <w:tc>
          <w:tcPr>
            <w:tcW w:w="8750"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业绩证明材料（需体现申报人姓名）</w:t>
            </w:r>
          </w:p>
        </w:tc>
        <w:tc>
          <w:tcPr>
            <w:tcW w:w="3062"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90" w:type="dxa"/>
            <w:vAlign w:val="center"/>
          </w:tcPr>
          <w:p>
            <w:pPr>
              <w:jc w:val="center"/>
              <w:rPr>
                <w:rFonts w:hint="default"/>
                <w:vertAlign w:val="baseline"/>
                <w:lang w:val="en-US" w:eastAsia="zh-CN"/>
              </w:rPr>
            </w:pPr>
            <w:r>
              <w:rPr>
                <w:rFonts w:hint="eastAsia"/>
                <w:vertAlign w:val="baseline"/>
                <w:lang w:val="en-US" w:eastAsia="zh-CN"/>
              </w:rPr>
              <w:t>1</w:t>
            </w:r>
          </w:p>
        </w:tc>
        <w:tc>
          <w:tcPr>
            <w:tcW w:w="3134" w:type="dxa"/>
            <w:vAlign w:val="center"/>
          </w:tcPr>
          <w:p>
            <w:pPr>
              <w:jc w:val="center"/>
              <w:rPr>
                <w:rFonts w:hint="eastAsia"/>
                <w:sz w:val="24"/>
                <w:highlight w:val="none"/>
                <w:lang w:val="en-US" w:eastAsia="zh-CN"/>
              </w:rPr>
            </w:pPr>
            <w:r>
              <w:rPr>
                <w:rFonts w:hint="eastAsia"/>
                <w:sz w:val="24"/>
                <w:highlight w:val="none"/>
                <w:lang w:eastAsia="zh-CN"/>
              </w:rPr>
              <w:t>珠海市工程系列机电专业高级职称评审委员会</w:t>
            </w:r>
          </w:p>
        </w:tc>
        <w:tc>
          <w:tcPr>
            <w:tcW w:w="8750" w:type="dxa"/>
          </w:tcPr>
          <w:p>
            <w:pPr>
              <w:numPr>
                <w:ilvl w:val="0"/>
                <w:numId w:val="3"/>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专业技术工作中过程材料，不得以工作总结代替专业技术报告</w:t>
            </w:r>
          </w:p>
          <w:p>
            <w:pPr>
              <w:numPr>
                <w:ilvl w:val="0"/>
                <w:numId w:val="3"/>
              </w:numP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3"/>
              </w:numP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市级、省级、国家级获奖证书（项目参与人）</w:t>
            </w:r>
          </w:p>
          <w:p>
            <w:pPr>
              <w:numPr>
                <w:ilvl w:val="0"/>
                <w:numId w:val="3"/>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项目相关立项书、过程佐证材料、结题验收报告，相关资料可以显示申报人承担的工作及完成情况等</w:t>
            </w:r>
          </w:p>
        </w:tc>
        <w:tc>
          <w:tcPr>
            <w:tcW w:w="3062" w:type="dxa"/>
            <w:vMerge w:val="restart"/>
            <w:vAlign w:val="center"/>
          </w:tcPr>
          <w:p>
            <w:pPr>
              <w:jc w:val="center"/>
              <w:rPr>
                <w:rFonts w:hint="default"/>
                <w:vertAlign w:val="baseline"/>
                <w:lang w:val="en-US" w:eastAsia="zh-CN"/>
              </w:rPr>
            </w:pPr>
            <w:r>
              <w:rPr>
                <w:rFonts w:hint="eastAsia"/>
                <w:vertAlign w:val="baseline"/>
                <w:lang w:val="en-US" w:eastAsia="zh-CN"/>
              </w:rPr>
              <w:t>申报人姓名用彩色荧光笔标注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90" w:type="dxa"/>
            <w:vAlign w:val="center"/>
          </w:tcPr>
          <w:p>
            <w:pPr>
              <w:jc w:val="center"/>
              <w:rPr>
                <w:rFonts w:hint="default"/>
                <w:vertAlign w:val="baseline"/>
                <w:lang w:val="en-US" w:eastAsia="zh-CN"/>
              </w:rPr>
            </w:pPr>
            <w:r>
              <w:rPr>
                <w:rFonts w:hint="eastAsia"/>
                <w:vertAlign w:val="baseline"/>
                <w:lang w:val="en-US" w:eastAsia="zh-CN"/>
              </w:rPr>
              <w:t>2</w:t>
            </w:r>
          </w:p>
        </w:tc>
        <w:tc>
          <w:tcPr>
            <w:tcW w:w="3134" w:type="dxa"/>
            <w:vAlign w:val="center"/>
          </w:tcPr>
          <w:p>
            <w:pPr>
              <w:jc w:val="center"/>
              <w:rPr>
                <w:rFonts w:hint="eastAsia"/>
                <w:sz w:val="24"/>
                <w:highlight w:val="none"/>
                <w:lang w:val="en-US" w:eastAsia="zh-CN"/>
              </w:rPr>
            </w:pPr>
            <w:r>
              <w:rPr>
                <w:rFonts w:hint="eastAsia"/>
                <w:sz w:val="24"/>
                <w:highlight w:val="none"/>
                <w:lang w:eastAsia="zh-CN"/>
              </w:rPr>
              <w:t>珠海市工程系列建筑专业中级职称评审委员会</w:t>
            </w:r>
          </w:p>
        </w:tc>
        <w:tc>
          <w:tcPr>
            <w:tcW w:w="8750" w:type="dxa"/>
          </w:tcPr>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带图审章且含名字的设计图纸</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有各方盖章的图纸会审签到资料</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过程中有五方主体单位盖章的技术往来资料</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会议记录纪要</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工程施工合同</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施工组织设计方案</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竣工验收报告</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990" w:type="dxa"/>
            <w:vAlign w:val="center"/>
          </w:tcPr>
          <w:p>
            <w:pPr>
              <w:jc w:val="center"/>
              <w:rPr>
                <w:rFonts w:hint="default"/>
                <w:vertAlign w:val="baseline"/>
                <w:lang w:val="en-US" w:eastAsia="zh-CN"/>
              </w:rPr>
            </w:pPr>
            <w:r>
              <w:rPr>
                <w:rFonts w:hint="eastAsia"/>
                <w:vertAlign w:val="baseline"/>
                <w:lang w:val="en-US" w:eastAsia="zh-CN"/>
              </w:rPr>
              <w:t>3</w:t>
            </w:r>
          </w:p>
        </w:tc>
        <w:tc>
          <w:tcPr>
            <w:tcW w:w="3134" w:type="dxa"/>
            <w:vAlign w:val="center"/>
          </w:tcPr>
          <w:p>
            <w:pPr>
              <w:jc w:val="center"/>
              <w:rPr>
                <w:rFonts w:hint="eastAsia"/>
                <w:sz w:val="24"/>
                <w:highlight w:val="none"/>
                <w:lang w:val="en-US" w:eastAsia="zh-CN"/>
              </w:rPr>
            </w:pPr>
            <w:r>
              <w:rPr>
                <w:rFonts w:hint="eastAsia"/>
                <w:sz w:val="24"/>
                <w:highlight w:val="none"/>
                <w:lang w:eastAsia="zh-CN"/>
              </w:rPr>
              <w:t>珠海市工程系列轻工化工专业中级职称评审委员会</w:t>
            </w:r>
          </w:p>
        </w:tc>
        <w:tc>
          <w:tcPr>
            <w:tcW w:w="8750" w:type="dxa"/>
          </w:tcPr>
          <w:p>
            <w:pPr>
              <w:numPr>
                <w:ilvl w:val="0"/>
                <w:numId w:val="5"/>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产品工程等设计稿带签章及简单说明，如设计目的，性能特点、创新亮点等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项目相关立项书、过程佐证材料、结题验收报告，相关资料可以显示申报人承担的工作及完成情况等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带签章的检验检测记录、报告，检测目的，检测结果及得到的结论等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参与标准、规范、规划制定的，相应文件有制订人姓名及负责工作范围等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90" w:type="dxa"/>
            <w:vAlign w:val="center"/>
          </w:tcPr>
          <w:p>
            <w:pPr>
              <w:jc w:val="center"/>
              <w:rPr>
                <w:rFonts w:hint="default"/>
                <w:vertAlign w:val="baseline"/>
                <w:lang w:val="en-US" w:eastAsia="zh-CN"/>
              </w:rPr>
            </w:pPr>
            <w:r>
              <w:rPr>
                <w:rFonts w:hint="eastAsia"/>
                <w:vertAlign w:val="baseline"/>
                <w:lang w:val="en-US" w:eastAsia="zh-CN"/>
              </w:rPr>
              <w:t>4</w:t>
            </w:r>
          </w:p>
        </w:tc>
        <w:tc>
          <w:tcPr>
            <w:tcW w:w="3134" w:type="dxa"/>
            <w:vAlign w:val="center"/>
          </w:tcPr>
          <w:p>
            <w:pPr>
              <w:jc w:val="center"/>
              <w:rPr>
                <w:rFonts w:hint="eastAsia" w:asciiTheme="minorEastAsia" w:hAnsiTheme="minorEastAsia" w:eastAsiaTheme="minorEastAsia" w:cstheme="minorEastAsia"/>
                <w:sz w:val="21"/>
                <w:szCs w:val="21"/>
                <w:highlight w:val="none"/>
              </w:rPr>
            </w:pPr>
            <w:r>
              <w:rPr>
                <w:rFonts w:hint="eastAsia"/>
                <w:sz w:val="24"/>
                <w:highlight w:val="none"/>
                <w:lang w:eastAsia="zh-CN"/>
              </w:rPr>
              <w:t>珠海市工程系列网络空间安全专业中级职称评审委员</w:t>
            </w:r>
            <w:r>
              <w:rPr>
                <w:rFonts w:hint="eastAsia"/>
                <w:sz w:val="24"/>
                <w:lang w:eastAsia="zh-CN"/>
              </w:rPr>
              <w:t>会</w:t>
            </w:r>
          </w:p>
        </w:tc>
        <w:tc>
          <w:tcPr>
            <w:tcW w:w="8750" w:type="dxa"/>
          </w:tcPr>
          <w:p>
            <w:pPr>
              <w:numPr>
                <w:ilvl w:val="0"/>
                <w:numId w:val="6"/>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科技项目立项书</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科技项目合同书</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科技项目设计方案</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科技项目验收报告</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参与网络安全运维处置等相关工作证明</w:t>
            </w:r>
          </w:p>
          <w:p>
            <w:pPr>
              <w:numPr>
                <w:ilvl w:val="0"/>
                <w:numId w:val="6"/>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6"/>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5</w:t>
            </w:r>
          </w:p>
        </w:tc>
        <w:tc>
          <w:tcPr>
            <w:tcW w:w="3134" w:type="dxa"/>
            <w:vAlign w:val="center"/>
          </w:tcPr>
          <w:p>
            <w:pPr>
              <w:jc w:val="center"/>
              <w:rPr>
                <w:rFonts w:hint="eastAsia"/>
                <w:sz w:val="24"/>
                <w:highlight w:val="none"/>
                <w:lang w:eastAsia="zh-CN"/>
              </w:rPr>
            </w:pPr>
            <w:r>
              <w:rPr>
                <w:sz w:val="24"/>
                <w:highlight w:val="none"/>
              </w:rPr>
              <w:t>珠海市工程系列物联网专业中级职称评审委员会</w:t>
            </w:r>
          </w:p>
        </w:tc>
        <w:tc>
          <w:tcPr>
            <w:tcW w:w="8750" w:type="dxa"/>
          </w:tcPr>
          <w:p>
            <w:pPr>
              <w:numPr>
                <w:ilvl w:val="0"/>
                <w:numId w:val="7"/>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物联网技术项目立项书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科技项目合同书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管理和运维物联网相关项目立项书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物联网系统设计方案</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项目验收报告</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restart"/>
            <w:vAlign w:val="center"/>
          </w:tcPr>
          <w:p>
            <w:pPr>
              <w:jc w:val="center"/>
              <w:rPr>
                <w:rFonts w:hint="eastAsia"/>
                <w:vertAlign w:val="baseline"/>
                <w:lang w:val="en-US" w:eastAsia="zh-CN"/>
              </w:rPr>
            </w:pPr>
            <w:r>
              <w:rPr>
                <w:rFonts w:hint="eastAsia"/>
                <w:vertAlign w:val="baseline"/>
                <w:lang w:val="en-US" w:eastAsia="zh-CN"/>
              </w:rPr>
              <w:t>申报人姓名用彩色荧光笔标注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6</w:t>
            </w:r>
          </w:p>
        </w:tc>
        <w:tc>
          <w:tcPr>
            <w:tcW w:w="3134" w:type="dxa"/>
            <w:vAlign w:val="center"/>
          </w:tcPr>
          <w:p>
            <w:pPr>
              <w:jc w:val="center"/>
              <w:rPr>
                <w:sz w:val="24"/>
                <w:highlight w:val="none"/>
              </w:rPr>
            </w:pPr>
            <w:r>
              <w:rPr>
                <w:rFonts w:hint="eastAsia"/>
                <w:sz w:val="24"/>
                <w:highlight w:val="none"/>
              </w:rPr>
              <w:t>珠海市卫生系列药学和中药学专业中级职称评审委员会</w:t>
            </w:r>
          </w:p>
        </w:tc>
        <w:tc>
          <w:tcPr>
            <w:tcW w:w="8750" w:type="dxa"/>
          </w:tcPr>
          <w:p>
            <w:pPr>
              <w:numPr>
                <w:ilvl w:val="0"/>
                <w:numId w:val="8"/>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项目的合同、实验报告、实验设计方案等</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行业内卫生标准、技术规范</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科研转化成果、科研课题材料</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业内专业技术分析/论证报告</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从事经营方面工作的申报人可提供日常工作中涉及到的佐证材料，如：药品养护记录、GSP培训记录、每日温湿度控制记录等</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7</w:t>
            </w:r>
          </w:p>
        </w:tc>
        <w:tc>
          <w:tcPr>
            <w:tcW w:w="3134" w:type="dxa"/>
            <w:vAlign w:val="center"/>
          </w:tcPr>
          <w:p>
            <w:pPr>
              <w:jc w:val="center"/>
              <w:rPr>
                <w:rFonts w:hint="eastAsia"/>
                <w:sz w:val="24"/>
                <w:highlight w:val="none"/>
              </w:rPr>
            </w:pPr>
            <w:r>
              <w:rPr>
                <w:rFonts w:hint="eastAsia"/>
                <w:sz w:val="24"/>
                <w:highlight w:val="none"/>
              </w:rPr>
              <w:t>珠海市工程系列制药和医疗器械专业中级职称评审委员会</w:t>
            </w:r>
          </w:p>
        </w:tc>
        <w:tc>
          <w:tcPr>
            <w:tcW w:w="8750" w:type="dxa"/>
          </w:tcPr>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参与编撰的企业/行业标准、技术规范或其他技术管理文件；</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所参与研发项目的设计方案、实验报告等材料</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检测工作中编写的检测细则、检验报告等</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参与的技术改造、新技术成果转化应用的资料文件等</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质量管理、质量分析报告</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标准化、质量工作规划或技术法规等资料文件</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业内专业技术分析/论证报告</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9"/>
              </w:numPr>
              <w:ind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8</w:t>
            </w:r>
          </w:p>
        </w:tc>
        <w:tc>
          <w:tcPr>
            <w:tcW w:w="3134" w:type="dxa"/>
            <w:vAlign w:val="center"/>
          </w:tcPr>
          <w:p>
            <w:pPr>
              <w:jc w:val="center"/>
              <w:rPr>
                <w:rFonts w:hint="eastAsia"/>
                <w:sz w:val="24"/>
                <w:highlight w:val="none"/>
              </w:rPr>
            </w:pPr>
            <w:r>
              <w:rPr>
                <w:rFonts w:hint="eastAsia" w:cs="仿宋"/>
                <w:sz w:val="24"/>
                <w:szCs w:val="22"/>
                <w:lang w:val="zh-CN" w:eastAsia="zh-CN" w:bidi="zh-CN"/>
              </w:rPr>
              <w:t>珠海市工程系列集成电路专业</w:t>
            </w:r>
            <w:r>
              <w:rPr>
                <w:rFonts w:hint="eastAsia" w:cs="仿宋"/>
                <w:sz w:val="24"/>
                <w:szCs w:val="22"/>
                <w:lang w:val="en-US" w:eastAsia="zh-CN" w:bidi="zh-CN"/>
              </w:rPr>
              <w:t>高</w:t>
            </w:r>
            <w:r>
              <w:rPr>
                <w:rFonts w:hint="eastAsia" w:cs="仿宋"/>
                <w:sz w:val="24"/>
                <w:szCs w:val="22"/>
                <w:lang w:val="zh-CN" w:eastAsia="zh-CN" w:bidi="zh-CN"/>
              </w:rPr>
              <w:t>级职称评审委员会</w:t>
            </w:r>
          </w:p>
        </w:tc>
        <w:tc>
          <w:tcPr>
            <w:tcW w:w="8750" w:type="dxa"/>
          </w:tcPr>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公司项目立项报告</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公司项目结项报告</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与政府签订的项目合同+申报人参与证明</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申报人参与的技术研究成果证明</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项目参与情况证明+有签章佐证材料</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与工作岗位技术相关的技术汇报材料</w:t>
            </w:r>
          </w:p>
          <w:p>
            <w:pPr>
              <w:numPr>
                <w:ilvl w:val="0"/>
                <w:numId w:val="1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10"/>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9</w:t>
            </w:r>
          </w:p>
        </w:tc>
        <w:tc>
          <w:tcPr>
            <w:tcW w:w="3134" w:type="dxa"/>
            <w:vAlign w:val="center"/>
          </w:tcPr>
          <w:p>
            <w:pPr>
              <w:jc w:val="center"/>
              <w:rPr>
                <w:rFonts w:hint="eastAsia" w:cs="仿宋"/>
                <w:sz w:val="24"/>
                <w:szCs w:val="22"/>
                <w:lang w:val="zh-CN" w:eastAsia="zh-CN" w:bidi="zh-CN"/>
              </w:rPr>
            </w:pPr>
            <w:r>
              <w:rPr>
                <w:sz w:val="24"/>
                <w:highlight w:val="none"/>
              </w:rPr>
              <w:t>珠海市农业系列中级职称评审委员会</w:t>
            </w:r>
          </w:p>
        </w:tc>
        <w:tc>
          <w:tcPr>
            <w:tcW w:w="8750" w:type="dxa"/>
          </w:tcPr>
          <w:p>
            <w:pPr>
              <w:numPr>
                <w:ilvl w:val="0"/>
                <w:numId w:val="11"/>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农业规划设计方案</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农业方面标准规范</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检验检测风险评估报告</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项目报告、软课题研究报告</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施工或调试报告、工程试验报告</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行业工法</w:t>
            </w:r>
          </w:p>
        </w:tc>
        <w:tc>
          <w:tcPr>
            <w:tcW w:w="3062" w:type="dxa"/>
            <w:vMerge w:val="restart"/>
            <w:vAlign w:val="center"/>
          </w:tcPr>
          <w:p>
            <w:pPr>
              <w:jc w:val="center"/>
              <w:rPr>
                <w:rFonts w:hint="eastAsia"/>
                <w:vertAlign w:val="baseline"/>
                <w:lang w:val="en-US" w:eastAsia="zh-CN"/>
              </w:rPr>
            </w:pPr>
            <w:r>
              <w:rPr>
                <w:rFonts w:hint="eastAsia"/>
                <w:vertAlign w:val="baseline"/>
                <w:lang w:val="en-US" w:eastAsia="zh-CN"/>
              </w:rPr>
              <w:t>申报人姓名用彩色荧光笔标注</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90" w:type="dxa"/>
            <w:vAlign w:val="center"/>
          </w:tcPr>
          <w:p>
            <w:pPr>
              <w:jc w:val="center"/>
              <w:rPr>
                <w:rFonts w:hint="default"/>
                <w:vertAlign w:val="baseline"/>
                <w:lang w:val="en-US" w:eastAsia="zh-CN"/>
              </w:rPr>
            </w:pPr>
            <w:r>
              <w:rPr>
                <w:rFonts w:hint="eastAsia"/>
                <w:vertAlign w:val="baseline"/>
                <w:lang w:val="en-US" w:eastAsia="zh-CN"/>
              </w:rPr>
              <w:t>10</w:t>
            </w:r>
          </w:p>
        </w:tc>
        <w:tc>
          <w:tcPr>
            <w:tcW w:w="3134" w:type="dxa"/>
            <w:vAlign w:val="center"/>
          </w:tcPr>
          <w:p>
            <w:pPr>
              <w:ind w:left="0" w:leftChars="0" w:right="0" w:rightChars="0"/>
              <w:jc w:val="center"/>
              <w:rPr>
                <w:rFonts w:ascii="宋体" w:hAnsi="宋体" w:eastAsia="宋体" w:cs="宋体"/>
                <w:sz w:val="24"/>
                <w:szCs w:val="22"/>
                <w:highlight w:val="none"/>
                <w:lang w:val="zh-CN" w:eastAsia="zh-CN" w:bidi="zh-CN"/>
              </w:rPr>
            </w:pPr>
            <w:r>
              <w:rPr>
                <w:sz w:val="24"/>
              </w:rPr>
              <w:t>珠海市档案系列</w:t>
            </w:r>
            <w:r>
              <w:rPr>
                <w:rFonts w:hint="eastAsia"/>
                <w:sz w:val="24"/>
                <w:lang w:val="en-US" w:eastAsia="zh-CN"/>
              </w:rPr>
              <w:t>中</w:t>
            </w:r>
            <w:r>
              <w:rPr>
                <w:sz w:val="24"/>
              </w:rPr>
              <w:t>级职称评审委员会</w:t>
            </w:r>
          </w:p>
        </w:tc>
        <w:tc>
          <w:tcPr>
            <w:tcW w:w="8750" w:type="dxa"/>
            <w:vAlign w:val="top"/>
          </w:tcPr>
          <w:p>
            <w:pPr>
              <w:numPr>
                <w:ilvl w:val="0"/>
                <w:numId w:val="12"/>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制定本单位规章制度和标准</w:t>
            </w:r>
          </w:p>
          <w:p>
            <w:pPr>
              <w:numPr>
                <w:ilvl w:val="0"/>
                <w:numId w:val="12"/>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参与完成的论文、著作及档案汇编、参考资料</w:t>
            </w:r>
          </w:p>
          <w:p>
            <w:pPr>
              <w:numPr>
                <w:ilvl w:val="0"/>
                <w:numId w:val="12"/>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地级以上专业学会（协会）获奖证书</w:t>
            </w:r>
          </w:p>
          <w:p>
            <w:pPr>
              <w:numPr>
                <w:ilvl w:val="0"/>
                <w:numId w:val="12"/>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档案研究课题</w:t>
            </w:r>
          </w:p>
          <w:p>
            <w:pPr>
              <w:numPr>
                <w:ilvl w:val="0"/>
                <w:numId w:val="12"/>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12"/>
              </w:numPr>
              <w:ind w:left="0" w:leftChars="0" w:right="0" w:rightChars="0"/>
              <w:rPr>
                <w:rFonts w:hint="default" w:asciiTheme="minorEastAsia" w:hAnsiTheme="minorEastAsia" w:eastAsiaTheme="minorEastAsia" w:cstheme="minorEastAsia"/>
                <w:sz w:val="21"/>
                <w:szCs w:val="21"/>
                <w:vertAlign w:val="baseline"/>
                <w:lang w:val="en-US" w:eastAsia="zh-CN" w:bidi="zh-CN"/>
              </w:rPr>
            </w:pPr>
            <w:r>
              <w:rPr>
                <w:rFonts w:hint="eastAsia" w:asciiTheme="minorEastAsia" w:hAnsiTheme="minorEastAsia" w:eastAsiaTheme="minorEastAsia" w:cstheme="minorEastAsia"/>
                <w:sz w:val="21"/>
                <w:szCs w:val="21"/>
                <w:vertAlign w:val="baseline"/>
                <w:lang w:val="en-US" w:eastAsia="zh-CN"/>
              </w:rPr>
              <w:t>档案专业技术方案、研究报告</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90" w:type="dxa"/>
            <w:vAlign w:val="center"/>
          </w:tcPr>
          <w:p>
            <w:pPr>
              <w:jc w:val="center"/>
              <w:rPr>
                <w:rFonts w:hint="default"/>
                <w:vertAlign w:val="baseline"/>
                <w:lang w:val="en-US" w:eastAsia="zh-CN"/>
              </w:rPr>
            </w:pPr>
            <w:r>
              <w:rPr>
                <w:rFonts w:hint="eastAsia"/>
                <w:vertAlign w:val="baseline"/>
                <w:lang w:val="en-US" w:eastAsia="zh-CN"/>
              </w:rPr>
              <w:t>11</w:t>
            </w:r>
          </w:p>
        </w:tc>
        <w:tc>
          <w:tcPr>
            <w:tcW w:w="3134" w:type="dxa"/>
            <w:vAlign w:val="center"/>
          </w:tcPr>
          <w:p>
            <w:pPr>
              <w:ind w:left="0" w:leftChars="0" w:right="0" w:rightChars="0"/>
              <w:jc w:val="center"/>
              <w:rPr>
                <w:rFonts w:ascii="宋体" w:hAnsi="宋体" w:eastAsia="宋体" w:cs="宋体"/>
                <w:sz w:val="24"/>
                <w:szCs w:val="22"/>
                <w:highlight w:val="none"/>
                <w:lang w:val="zh-CN" w:eastAsia="zh-CN" w:bidi="zh-CN"/>
              </w:rPr>
            </w:pPr>
            <w:r>
              <w:rPr>
                <w:sz w:val="24"/>
                <w:highlight w:val="none"/>
              </w:rPr>
              <w:t>珠海市工程系列标准化计量质量专业中级职称评审委员会</w:t>
            </w:r>
          </w:p>
        </w:tc>
        <w:tc>
          <w:tcPr>
            <w:tcW w:w="8750" w:type="dxa"/>
            <w:vAlign w:val="top"/>
          </w:tcPr>
          <w:p>
            <w:pPr>
              <w:numPr>
                <w:ilvl w:val="0"/>
                <w:numId w:val="13"/>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编写专业技术报告</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制（修）订标准</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编写相应技术资料、讲义，提出解决问题的措施与建议</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制定的规范性文件</w:t>
            </w:r>
          </w:p>
          <w:p>
            <w:pPr>
              <w:numPr>
                <w:ilvl w:val="0"/>
                <w:numId w:val="13"/>
              </w:numPr>
              <w:ind w:left="0" w:leftChars="0" w:right="0" w:rightChars="0"/>
              <w:rPr>
                <w:rFonts w:hint="default" w:asciiTheme="minorEastAsia" w:hAnsiTheme="minorEastAsia" w:eastAsiaTheme="minorEastAsia" w:cstheme="minorEastAsia"/>
                <w:sz w:val="21"/>
                <w:szCs w:val="21"/>
                <w:vertAlign w:val="baseline"/>
                <w:lang w:val="en-US" w:eastAsia="zh-CN" w:bidi="zh-CN"/>
              </w:rPr>
            </w:pPr>
            <w:r>
              <w:rPr>
                <w:rFonts w:hint="eastAsia" w:asciiTheme="minorEastAsia" w:hAnsiTheme="minorEastAsia" w:eastAsiaTheme="minorEastAsia" w:cstheme="minorEastAsia"/>
                <w:sz w:val="21"/>
                <w:szCs w:val="21"/>
                <w:vertAlign w:val="baseline"/>
                <w:lang w:val="en-US" w:eastAsia="zh-CN"/>
              </w:rPr>
              <w:t>已授权的专利证书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90" w:type="dxa"/>
            <w:vAlign w:val="center"/>
          </w:tcPr>
          <w:p>
            <w:pPr>
              <w:jc w:val="center"/>
              <w:rPr>
                <w:rFonts w:hint="default"/>
                <w:vertAlign w:val="baseline"/>
                <w:lang w:val="en-US" w:eastAsia="zh-CN"/>
              </w:rPr>
            </w:pPr>
            <w:r>
              <w:rPr>
                <w:rFonts w:hint="eastAsia"/>
                <w:vertAlign w:val="baseline"/>
                <w:lang w:val="en-US" w:eastAsia="zh-CN"/>
              </w:rPr>
              <w:t>12</w:t>
            </w:r>
          </w:p>
        </w:tc>
        <w:tc>
          <w:tcPr>
            <w:tcW w:w="3134" w:type="dxa"/>
            <w:vAlign w:val="center"/>
          </w:tcPr>
          <w:p>
            <w:pPr>
              <w:ind w:left="0" w:leftChars="0" w:right="0" w:rightChars="0"/>
              <w:jc w:val="center"/>
              <w:rPr>
                <w:rFonts w:hint="default" w:eastAsia="宋体"/>
                <w:sz w:val="24"/>
                <w:highlight w:val="none"/>
                <w:lang w:val="en-US" w:eastAsia="zh-CN"/>
              </w:rPr>
            </w:pPr>
            <w:r>
              <w:rPr>
                <w:rFonts w:hint="eastAsia" w:cs="仿宋"/>
                <w:sz w:val="24"/>
                <w:szCs w:val="22"/>
                <w:highlight w:val="none"/>
                <w:lang w:val="zh-CN" w:eastAsia="zh-CN" w:bidi="zh-CN"/>
              </w:rPr>
              <w:t>珠海市工程系列水利水电专业中级职称评审委员会</w:t>
            </w:r>
          </w:p>
        </w:tc>
        <w:tc>
          <w:tcPr>
            <w:tcW w:w="8750" w:type="dxa"/>
            <w:vAlign w:val="top"/>
          </w:tcPr>
          <w:p>
            <w:pPr>
              <w:numPr>
                <w:ilvl w:val="0"/>
                <w:numId w:val="14"/>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参与完成水利水电科学试验（测试）工作；参与完成水利水电规划、勘察、设计、招投标、概预算、施工建设监理及质量监督工作。</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在各类水利水电工程运行管理单位从事本专业技术(含管理)工作。</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参与完成水利水电工程生产运行（检查观测、养护维修等）、工艺规程及技术管理办法或方案的编写。</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或主持完成水利水电工程新技术、新方法、新工艺、新材料成果的推广、评价；或标准化、科技信息管理；或专业技术审查、咨询；或专业技术类奖励评奖的组织管理；或工程（项目）验收、鉴定、评审工作的组织管理等。(应有相关证明材料)</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参与完成的专业技术工作成果，获县（处）级以上单位或省级以上行业学（协）会科技或工程类奖项。(以奖励证书为准)</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获县（处）级以上单位或市级以上行业学（协）会优秀科技工作者荣誉称号。</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获本专业发明专利（排名前3）。</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参与完成的专业技术工作成果被本单位或县级以上水行政主管部门认可采用。（须提供证明材料）</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参加本专业省(部)、市(厅)级科研攻关项目工程试验研究；担任工程项目规划、勘察、设计、施工、监理本专业技术负责人。</w:t>
            </w:r>
          </w:p>
          <w:p>
            <w:pPr>
              <w:numPr>
                <w:ilvl w:val="0"/>
                <w:numId w:val="0"/>
              </w:numPr>
              <w:ind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10. </w:t>
            </w:r>
            <w:r>
              <w:rPr>
                <w:rFonts w:hint="default" w:asciiTheme="minorEastAsia" w:hAnsiTheme="minorEastAsia" w:eastAsiaTheme="minorEastAsia" w:cstheme="minorEastAsia"/>
                <w:sz w:val="21"/>
                <w:szCs w:val="21"/>
                <w:vertAlign w:val="baseline"/>
                <w:lang w:val="en-US" w:eastAsia="zh-CN"/>
              </w:rPr>
              <w:t>担任工程项目建设质量、安全监督技术负责人。</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 国家、省(部)级发明奖、自然科学奖、科技进步奖、优秀设计奖、优质工程奖、优秀勘察奖、新技术推广奖获奖项目的主要完成人;或市(厅)级科技进步奖、优秀设计奖、优质工程奖、优秀勘察奖、新技术推广奖三等奖以上获奖项目主要完成人。(以奖励证书为准)</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12.提出的新技术、新工艺、新方法被采用，并取得较好的经济效益和社会效益。(应有县级以上水行政主管部门评价的证明材料)</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13.在开发、转化国内外先进技术中作出重要技术贡献，或解决复杂技术难题的主要完成人。(应有县级以上水行政主管部门评价的证明材料)</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14.负责完成的专业技术工作有创新，其成果经主管部门审查通过和采用，并取得较好的经济效益和社会效益。(应有主持审查部门评价的证明材料)</w:t>
            </w:r>
          </w:p>
          <w:p>
            <w:pPr>
              <w:numPr>
                <w:ilvl w:val="0"/>
                <w:numId w:val="0"/>
              </w:numPr>
              <w:ind w:left="0" w:leftChars="0" w:right="0" w:rightChars="0" w:firstLine="0" w:firstLineChars="0"/>
              <w:rPr>
                <w:rFonts w:hint="default" w:ascii="宋体" w:hAnsi="宋体" w:eastAsia="宋体" w:cs="宋体"/>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sz w:val="21"/>
                <w:szCs w:val="21"/>
                <w:vertAlign w:val="baseline"/>
                <w:lang w:val="en-US" w:eastAsia="zh-CN"/>
              </w:rPr>
              <w:t>15.参与本行业技术标准的制(修)定工作，且该标准已发布实施。(应有相关证明材料)</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990" w:type="dxa"/>
            <w:vAlign w:val="center"/>
          </w:tcPr>
          <w:p>
            <w:pPr>
              <w:jc w:val="center"/>
              <w:rPr>
                <w:rFonts w:hint="default"/>
                <w:vertAlign w:val="baseline"/>
                <w:lang w:val="en-US" w:eastAsia="zh-CN"/>
              </w:rPr>
            </w:pPr>
            <w:r>
              <w:rPr>
                <w:rFonts w:hint="eastAsia"/>
                <w:vertAlign w:val="baseline"/>
                <w:lang w:val="en-US" w:eastAsia="zh-CN"/>
              </w:rPr>
              <w:t>13</w:t>
            </w:r>
          </w:p>
        </w:tc>
        <w:tc>
          <w:tcPr>
            <w:tcW w:w="3134" w:type="dxa"/>
            <w:vAlign w:val="center"/>
          </w:tcPr>
          <w:p>
            <w:pPr>
              <w:ind w:left="0" w:leftChars="0" w:right="0" w:rightChars="0"/>
              <w:jc w:val="center"/>
              <w:rPr>
                <w:rFonts w:hint="eastAsia" w:ascii="宋体" w:hAnsi="宋体" w:eastAsia="宋体" w:cs="仿宋"/>
                <w:sz w:val="24"/>
                <w:szCs w:val="22"/>
                <w:highlight w:val="none"/>
                <w:lang w:val="zh-CN" w:eastAsia="zh-CN" w:bidi="zh-CN"/>
              </w:rPr>
            </w:pPr>
            <w:r>
              <w:rPr>
                <w:rFonts w:hint="eastAsia" w:cs="仿宋"/>
                <w:sz w:val="24"/>
                <w:szCs w:val="22"/>
                <w:highlight w:val="none"/>
                <w:lang w:val="zh-CN" w:eastAsia="zh-CN" w:bidi="zh-CN"/>
              </w:rPr>
              <w:t>珠海市工程系列生态环境专业中级职称评审委员会</w:t>
            </w:r>
          </w:p>
        </w:tc>
        <w:tc>
          <w:tcPr>
            <w:tcW w:w="8750" w:type="dxa"/>
            <w:vAlign w:val="top"/>
          </w:tcPr>
          <w:p>
            <w:pPr>
              <w:numPr>
                <w:ilvl w:val="0"/>
                <w:numId w:val="15"/>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参与生态环境的科技项目</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生态环境专业的项目可行性研究、工程设计、施工组织、联合调试，获得批复或通过论证</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环境污染治理设施运营、操作规程及检修方案制定与优化</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国家（行业）标准、地方标准、团体标准</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生态环境政策法规、战略规划、行动计划制定</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环境调查研究、环境统计、可行性论证报告</w:t>
            </w:r>
          </w:p>
          <w:p>
            <w:pPr>
              <w:numPr>
                <w:ilvl w:val="0"/>
                <w:numId w:val="15"/>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参与编写的环境影响评价报告表（书）</w:t>
            </w:r>
          </w:p>
          <w:p>
            <w:pPr>
              <w:numPr>
                <w:ilvl w:val="0"/>
                <w:numId w:val="15"/>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项目验收报告</w:t>
            </w:r>
          </w:p>
          <w:p>
            <w:pPr>
              <w:numPr>
                <w:ilvl w:val="0"/>
                <w:numId w:val="15"/>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参与生态环境和污染源监测新技术、新仪器、新方法的研发课题</w:t>
            </w:r>
          </w:p>
          <w:p>
            <w:pPr>
              <w:numPr>
                <w:ilvl w:val="0"/>
                <w:numId w:val="0"/>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bidi="zh-CN"/>
              </w:rPr>
            </w:pPr>
            <w:r>
              <w:rPr>
                <w:rFonts w:hint="eastAsia" w:asciiTheme="minorEastAsia" w:hAnsiTheme="minorEastAsia" w:eastAsiaTheme="minorEastAsia" w:cstheme="minorEastAsia"/>
                <w:sz w:val="21"/>
                <w:szCs w:val="21"/>
                <w:vertAlign w:val="baseline"/>
                <w:lang w:val="en-US" w:eastAsia="zh-CN"/>
              </w:rPr>
              <w:t>10.新建、改扩建实验室方案</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990" w:type="dxa"/>
            <w:vAlign w:val="center"/>
          </w:tcPr>
          <w:p>
            <w:pPr>
              <w:jc w:val="center"/>
              <w:rPr>
                <w:rFonts w:hint="default"/>
                <w:vertAlign w:val="baseline"/>
                <w:lang w:val="en-US" w:eastAsia="zh-CN"/>
              </w:rPr>
            </w:pPr>
            <w:r>
              <w:rPr>
                <w:rFonts w:hint="eastAsia"/>
                <w:vertAlign w:val="baseline"/>
                <w:lang w:val="en-US" w:eastAsia="zh-CN"/>
              </w:rPr>
              <w:t>14</w:t>
            </w:r>
          </w:p>
        </w:tc>
        <w:tc>
          <w:tcPr>
            <w:tcW w:w="3134" w:type="dxa"/>
            <w:vAlign w:val="center"/>
          </w:tcPr>
          <w:p>
            <w:pPr>
              <w:ind w:left="0" w:leftChars="0" w:right="0" w:rightChars="0"/>
              <w:jc w:val="center"/>
              <w:rPr>
                <w:rFonts w:hint="default" w:ascii="宋体" w:hAnsi="宋体" w:eastAsia="宋体" w:cs="仿宋"/>
                <w:sz w:val="24"/>
                <w:szCs w:val="22"/>
                <w:highlight w:val="none"/>
                <w:lang w:val="en-US" w:eastAsia="zh-CN" w:bidi="zh-CN"/>
              </w:rPr>
            </w:pPr>
            <w:r>
              <w:rPr>
                <w:rFonts w:hint="eastAsia" w:cs="仿宋"/>
                <w:sz w:val="24"/>
                <w:szCs w:val="22"/>
                <w:highlight w:val="none"/>
                <w:lang w:val="en-US" w:eastAsia="zh-CN" w:bidi="zh-CN"/>
              </w:rPr>
              <w:t>珠海市工程系列电力专业中级职称评审委员会</w:t>
            </w:r>
          </w:p>
        </w:tc>
        <w:tc>
          <w:tcPr>
            <w:tcW w:w="8750" w:type="dxa"/>
            <w:vAlign w:val="top"/>
          </w:tcPr>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1.完成科技成果奖获奖项目。</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2.完成项目的可行性研究、设计、施工或调试，通过审查或验收。</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3.完成引进、消化、吸收的科技项目，有一定的创新性，并通过上级主管部门组织的验收或鉴定。</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4.生产运行管理达到上级要求的安全运行及经济指标，在设计、施工、设备检修或修造中，能保证质量、缩短工期和节约投资，经实践检验取得一定技术经济效果。</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5.提出与本专业相关的科技建议，被有关部门采纳，对科技进步或专业技术发展有促进作用。</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6.参加有关规程、技术规范等的编写工作。</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7.已授权的专利。</w:t>
            </w:r>
          </w:p>
          <w:p>
            <w:pPr>
              <w:numPr>
                <w:ilvl w:val="0"/>
                <w:numId w:val="0"/>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bidi="zh-CN"/>
              </w:rPr>
            </w:pPr>
            <w:r>
              <w:rPr>
                <w:rFonts w:hint="eastAsia" w:asciiTheme="minorEastAsia" w:hAnsiTheme="minorEastAsia" w:eastAsiaTheme="minorEastAsia" w:cstheme="minorEastAsia"/>
                <w:sz w:val="21"/>
                <w:szCs w:val="21"/>
                <w:vertAlign w:val="baseline"/>
                <w:lang w:val="en-US" w:eastAsia="zh-CN"/>
              </w:rPr>
              <w:t>8.在本领域发表有一定学术价值或影响力的论文等研究成果。</w:t>
            </w:r>
          </w:p>
        </w:tc>
        <w:tc>
          <w:tcPr>
            <w:tcW w:w="3062" w:type="dxa"/>
            <w:vMerge w:val="restart"/>
            <w:vAlign w:val="center"/>
          </w:tcPr>
          <w:p>
            <w:pPr>
              <w:jc w:val="center"/>
              <w:rPr>
                <w:rFonts w:hint="eastAsia"/>
                <w:vertAlign w:val="baseline"/>
                <w:lang w:val="en-US" w:eastAsia="zh-CN"/>
              </w:rPr>
            </w:pPr>
            <w:r>
              <w:rPr>
                <w:rFonts w:hint="eastAsia"/>
                <w:vertAlign w:val="baseline"/>
                <w:lang w:val="en-US" w:eastAsia="zh-CN"/>
              </w:rPr>
              <w:t>申报人姓名用彩色荧光笔标注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990" w:type="dxa"/>
            <w:vAlign w:val="center"/>
          </w:tcPr>
          <w:p>
            <w:pPr>
              <w:jc w:val="center"/>
              <w:rPr>
                <w:rFonts w:hint="default"/>
                <w:vertAlign w:val="baseline"/>
                <w:lang w:val="en-US" w:eastAsia="zh-CN"/>
              </w:rPr>
            </w:pPr>
            <w:r>
              <w:rPr>
                <w:rFonts w:hint="eastAsia"/>
                <w:vertAlign w:val="baseline"/>
                <w:lang w:val="en-US" w:eastAsia="zh-CN"/>
              </w:rPr>
              <w:t>15</w:t>
            </w:r>
          </w:p>
        </w:tc>
        <w:tc>
          <w:tcPr>
            <w:tcW w:w="3134" w:type="dxa"/>
            <w:vAlign w:val="center"/>
          </w:tcPr>
          <w:p>
            <w:pPr>
              <w:ind w:left="0" w:leftChars="0" w:right="0" w:rightChars="0"/>
              <w:jc w:val="center"/>
              <w:rPr>
                <w:rFonts w:hint="eastAsia" w:ascii="宋体" w:hAnsi="宋体" w:eastAsia="宋体" w:cs="仿宋"/>
                <w:sz w:val="24"/>
                <w:szCs w:val="22"/>
                <w:highlight w:val="none"/>
                <w:lang w:val="zh-CN" w:eastAsia="zh-CN" w:bidi="zh-CN"/>
              </w:rPr>
            </w:pPr>
            <w:r>
              <w:rPr>
                <w:rFonts w:hint="eastAsia" w:cs="仿宋"/>
                <w:sz w:val="24"/>
                <w:szCs w:val="22"/>
                <w:highlight w:val="none"/>
                <w:lang w:val="en-US" w:eastAsia="zh-CN" w:bidi="zh-CN"/>
              </w:rPr>
              <w:t>珠海市工程系列人工智能专业中级职称评审委员会</w:t>
            </w:r>
          </w:p>
        </w:tc>
        <w:tc>
          <w:tcPr>
            <w:tcW w:w="8750" w:type="dxa"/>
            <w:vAlign w:val="top"/>
          </w:tcPr>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1.项目立项文件、验收结题文件；</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2.技术工作过程文档；（如软件研发测试文档、算法框架、模型设计训练优化、数据处理、硬件设计测试部署文档、工程项目设计测试维护相关文档等）；</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3.技术成果报告（如技术研究报告、技术工作报告、技术规范、技术标准、产业研究报告、已授权的专利）；</w:t>
            </w:r>
          </w:p>
          <w:p>
            <w:pPr>
              <w:numPr>
                <w:ilvl w:val="0"/>
                <w:numId w:val="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4.技术成果转化证明（如算法备案、模型备案证明（含备案内容）、市级以上部门重大奖项证明、国家或行业标准）</w:t>
            </w:r>
          </w:p>
          <w:p>
            <w:pPr>
              <w:numPr>
                <w:ilvl w:val="0"/>
                <w:numId w:val="0"/>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bidi="zh-CN"/>
              </w:rPr>
            </w:pPr>
            <w:r>
              <w:rPr>
                <w:rFonts w:hint="eastAsia" w:asciiTheme="minorEastAsia" w:hAnsiTheme="minorEastAsia" w:eastAsiaTheme="minorEastAsia" w:cstheme="minorEastAsia"/>
                <w:sz w:val="21"/>
                <w:szCs w:val="21"/>
                <w:vertAlign w:val="baseline"/>
                <w:lang w:val="en-US" w:eastAsia="zh-CN"/>
              </w:rPr>
              <w:t>5.公开发表的技术文章、学术论文、公开出版的技术手册、教材。</w:t>
            </w:r>
          </w:p>
        </w:tc>
        <w:tc>
          <w:tcPr>
            <w:tcW w:w="3062" w:type="dxa"/>
            <w:vMerge w:val="continue"/>
          </w:tcPr>
          <w:p>
            <w:pPr>
              <w:rPr>
                <w:rFonts w:hint="eastAsia"/>
                <w:vertAlign w:val="baseline"/>
                <w:lang w:val="en-US" w:eastAsia="zh-CN"/>
              </w:rPr>
            </w:pPr>
          </w:p>
        </w:tc>
      </w:tr>
    </w:tbl>
    <w:p>
      <w:pPr>
        <w:rPr>
          <w:rFonts w:hint="eastAsia"/>
          <w:lang w:val="en-US" w:eastAsia="zh-CN"/>
        </w:rPr>
      </w:pPr>
    </w:p>
    <w:sectPr>
      <w:pgSz w:w="16840" w:h="11910" w:orient="landscape"/>
      <w:pgMar w:top="620" w:right="540" w:bottom="540" w:left="580" w:header="0" w:footer="3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4732655</wp:posOffset>
              </wp:positionH>
              <wp:positionV relativeFrom="page">
                <wp:posOffset>7204075</wp:posOffset>
              </wp:positionV>
              <wp:extent cx="1244600" cy="1797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244600" cy="179705"/>
                      </a:xfrm>
                      <a:prstGeom prst="rect">
                        <a:avLst/>
                      </a:prstGeom>
                      <a:noFill/>
                      <a:ln>
                        <a:noFill/>
                      </a:ln>
                    </wps:spPr>
                    <wps:txbx>
                      <w:txbxContent>
                        <w:p>
                          <w:pPr>
                            <w:pStyle w:val="3"/>
                            <w:spacing w:line="282" w:lineRule="exact"/>
                            <w:ind w:left="20" w:firstLine="0"/>
                            <w:rPr>
                              <w:rFonts w:hint="eastAsia"/>
                              <w:lang w:val="en-US" w:eastAsia="zh-CN"/>
                            </w:rPr>
                          </w:pPr>
                          <w:r>
                            <w:t xml:space="preserve">第 </w:t>
                          </w:r>
                          <w:r>
                            <w:fldChar w:fldCharType="begin"/>
                          </w:r>
                          <w:r>
                            <w:instrText xml:space="preserve"> PAGE </w:instrText>
                          </w:r>
                          <w:r>
                            <w:fldChar w:fldCharType="separate"/>
                          </w:r>
                          <w:r>
                            <w:t>1</w:t>
                          </w:r>
                          <w:r>
                            <w:fldChar w:fldCharType="end"/>
                          </w:r>
                          <w:r>
                            <w:t xml:space="preserve"> 页，共 </w:t>
                          </w:r>
                          <w:r>
                            <w:rPr>
                              <w:rFonts w:hint="eastAsia"/>
                              <w:lang w:val="en-US" w:eastAsia="zh-CN"/>
                            </w:rPr>
                            <w:t>8 页</w:t>
                          </w:r>
                        </w:p>
                        <w:p>
                          <w:pPr>
                            <w:pStyle w:val="3"/>
                            <w:spacing w:line="282" w:lineRule="exact"/>
                            <w:ind w:left="20" w:firstLine="0"/>
                            <w:rPr>
                              <w:rFonts w:hint="default"/>
                              <w:lang w:val="en-US" w:eastAsia="zh-CN"/>
                            </w:rPr>
                          </w:pPr>
                        </w:p>
                        <w:p>
                          <w:pPr>
                            <w:pStyle w:val="3"/>
                            <w:spacing w:line="282" w:lineRule="exact"/>
                            <w:ind w:left="20" w:firstLine="0"/>
                          </w:pPr>
                          <w:r>
                            <w:t xml:space="preserve"> 页</w:t>
                          </w:r>
                        </w:p>
                      </w:txbxContent>
                    </wps:txbx>
                    <wps:bodyPr lIns="0" tIns="0" rIns="0" bIns="0" upright="1"/>
                  </wps:wsp>
                </a:graphicData>
              </a:graphic>
            </wp:anchor>
          </w:drawing>
        </mc:Choice>
        <mc:Fallback>
          <w:pict>
            <v:shape id="文本框 1" o:spid="_x0000_s1026" o:spt="202" type="#_x0000_t202" style="position:absolute;left:0pt;margin-left:372.65pt;margin-top:567.25pt;height:14.15pt;width:98pt;mso-position-horizontal-relative:page;mso-position-vertical-relative:page;z-index:-251657216;mso-width-relative:page;mso-height-relative:page;" filled="f" stroked="f" coordsize="21600,21600" o:gfxdata="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As9HWH2wAAAA0BAAAPAAAAAAAAAAEAIAAA&#10;ADgAAABkcnMvZG93bnJldi54bWxQSwECFAAUAAAACACHTuJAKW6NxboBAAByAwAADgAAAAAAAAAB&#10;ACAAAABAAQAAZHJzL2Uyb0RvYy54bWxQSwUGAAAAAAYABgBZAQAAbAUAAAAA&#10;">
              <v:fill on="f" focussize="0,0"/>
              <v:stroke on="f"/>
              <v:imagedata o:title=""/>
              <o:lock v:ext="edit" aspectratio="f"/>
              <v:textbox inset="0mm,0mm,0mm,0mm">
                <w:txbxContent>
                  <w:p>
                    <w:pPr>
                      <w:pStyle w:val="3"/>
                      <w:spacing w:line="282" w:lineRule="exact"/>
                      <w:ind w:left="20" w:firstLine="0"/>
                      <w:rPr>
                        <w:rFonts w:hint="eastAsia"/>
                        <w:lang w:val="en-US" w:eastAsia="zh-CN"/>
                      </w:rPr>
                    </w:pPr>
                    <w:r>
                      <w:t xml:space="preserve">第 </w:t>
                    </w:r>
                    <w:r>
                      <w:fldChar w:fldCharType="begin"/>
                    </w:r>
                    <w:r>
                      <w:instrText xml:space="preserve"> PAGE </w:instrText>
                    </w:r>
                    <w:r>
                      <w:fldChar w:fldCharType="separate"/>
                    </w:r>
                    <w:r>
                      <w:t>1</w:t>
                    </w:r>
                    <w:r>
                      <w:fldChar w:fldCharType="end"/>
                    </w:r>
                    <w:r>
                      <w:t xml:space="preserve"> 页，共 </w:t>
                    </w:r>
                    <w:r>
                      <w:rPr>
                        <w:rFonts w:hint="eastAsia"/>
                        <w:lang w:val="en-US" w:eastAsia="zh-CN"/>
                      </w:rPr>
                      <w:t>8 页</w:t>
                    </w:r>
                  </w:p>
                  <w:p>
                    <w:pPr>
                      <w:pStyle w:val="3"/>
                      <w:spacing w:line="282" w:lineRule="exact"/>
                      <w:ind w:left="20" w:firstLine="0"/>
                      <w:rPr>
                        <w:rFonts w:hint="default"/>
                        <w:lang w:val="en-US" w:eastAsia="zh-CN"/>
                      </w:rPr>
                    </w:pPr>
                  </w:p>
                  <w:p>
                    <w:pPr>
                      <w:pStyle w:val="3"/>
                      <w:spacing w:line="282" w:lineRule="exact"/>
                      <w:ind w:left="20" w:firstLine="0"/>
                    </w:pP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DAE3C"/>
    <w:multiLevelType w:val="singleLevel"/>
    <w:tmpl w:val="8F1DAE3C"/>
    <w:lvl w:ilvl="0" w:tentative="0">
      <w:start w:val="1"/>
      <w:numFmt w:val="decimal"/>
      <w:lvlText w:val="%1."/>
      <w:lvlJc w:val="left"/>
      <w:pPr>
        <w:tabs>
          <w:tab w:val="left" w:pos="312"/>
        </w:tabs>
      </w:pPr>
    </w:lvl>
  </w:abstractNum>
  <w:abstractNum w:abstractNumId="1">
    <w:nsid w:val="985C5D50"/>
    <w:multiLevelType w:val="singleLevel"/>
    <w:tmpl w:val="985C5D50"/>
    <w:lvl w:ilvl="0" w:tentative="0">
      <w:start w:val="1"/>
      <w:numFmt w:val="decimal"/>
      <w:lvlText w:val="%1."/>
      <w:lvlJc w:val="left"/>
      <w:pPr>
        <w:tabs>
          <w:tab w:val="left" w:pos="312"/>
        </w:tabs>
      </w:pPr>
    </w:lvl>
  </w:abstractNum>
  <w:abstractNum w:abstractNumId="2">
    <w:nsid w:val="BB8F389D"/>
    <w:multiLevelType w:val="singleLevel"/>
    <w:tmpl w:val="BB8F389D"/>
    <w:lvl w:ilvl="0" w:tentative="0">
      <w:start w:val="1"/>
      <w:numFmt w:val="decimal"/>
      <w:lvlText w:val="%1."/>
      <w:lvlJc w:val="left"/>
      <w:pPr>
        <w:tabs>
          <w:tab w:val="left" w:pos="312"/>
        </w:tabs>
      </w:pPr>
    </w:lvl>
  </w:abstractNum>
  <w:abstractNum w:abstractNumId="3">
    <w:nsid w:val="BF205925"/>
    <w:multiLevelType w:val="multilevel"/>
    <w:tmpl w:val="BF205925"/>
    <w:lvl w:ilvl="0" w:tentative="0">
      <w:start w:val="1"/>
      <w:numFmt w:val="decimal"/>
      <w:lvlText w:val="%1."/>
      <w:lvlJc w:val="left"/>
      <w:pPr>
        <w:ind w:left="908"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381" w:hanging="300"/>
      </w:pPr>
      <w:rPr>
        <w:rFonts w:hint="default"/>
        <w:lang w:val="zh-CN" w:eastAsia="zh-CN" w:bidi="zh-CN"/>
      </w:rPr>
    </w:lvl>
    <w:lvl w:ilvl="2" w:tentative="0">
      <w:start w:val="0"/>
      <w:numFmt w:val="bullet"/>
      <w:lvlText w:val="•"/>
      <w:lvlJc w:val="left"/>
      <w:pPr>
        <w:ind w:left="3863" w:hanging="300"/>
      </w:pPr>
      <w:rPr>
        <w:rFonts w:hint="default"/>
        <w:lang w:val="zh-CN" w:eastAsia="zh-CN" w:bidi="zh-CN"/>
      </w:rPr>
    </w:lvl>
    <w:lvl w:ilvl="3" w:tentative="0">
      <w:start w:val="0"/>
      <w:numFmt w:val="bullet"/>
      <w:lvlText w:val="•"/>
      <w:lvlJc w:val="left"/>
      <w:pPr>
        <w:ind w:left="5345" w:hanging="300"/>
      </w:pPr>
      <w:rPr>
        <w:rFonts w:hint="default"/>
        <w:lang w:val="zh-CN" w:eastAsia="zh-CN" w:bidi="zh-CN"/>
      </w:rPr>
    </w:lvl>
    <w:lvl w:ilvl="4" w:tentative="0">
      <w:start w:val="0"/>
      <w:numFmt w:val="bullet"/>
      <w:lvlText w:val="•"/>
      <w:lvlJc w:val="left"/>
      <w:pPr>
        <w:ind w:left="6827" w:hanging="300"/>
      </w:pPr>
      <w:rPr>
        <w:rFonts w:hint="default"/>
        <w:lang w:val="zh-CN" w:eastAsia="zh-CN" w:bidi="zh-CN"/>
      </w:rPr>
    </w:lvl>
    <w:lvl w:ilvl="5" w:tentative="0">
      <w:start w:val="0"/>
      <w:numFmt w:val="bullet"/>
      <w:lvlText w:val="•"/>
      <w:lvlJc w:val="left"/>
      <w:pPr>
        <w:ind w:left="8309" w:hanging="300"/>
      </w:pPr>
      <w:rPr>
        <w:rFonts w:hint="default"/>
        <w:lang w:val="zh-CN" w:eastAsia="zh-CN" w:bidi="zh-CN"/>
      </w:rPr>
    </w:lvl>
    <w:lvl w:ilvl="6" w:tentative="0">
      <w:start w:val="0"/>
      <w:numFmt w:val="bullet"/>
      <w:lvlText w:val="•"/>
      <w:lvlJc w:val="left"/>
      <w:pPr>
        <w:ind w:left="9790" w:hanging="300"/>
      </w:pPr>
      <w:rPr>
        <w:rFonts w:hint="default"/>
        <w:lang w:val="zh-CN" w:eastAsia="zh-CN" w:bidi="zh-CN"/>
      </w:rPr>
    </w:lvl>
    <w:lvl w:ilvl="7" w:tentative="0">
      <w:start w:val="0"/>
      <w:numFmt w:val="bullet"/>
      <w:lvlText w:val="•"/>
      <w:lvlJc w:val="left"/>
      <w:pPr>
        <w:ind w:left="11272" w:hanging="300"/>
      </w:pPr>
      <w:rPr>
        <w:rFonts w:hint="default"/>
        <w:lang w:val="zh-CN" w:eastAsia="zh-CN" w:bidi="zh-CN"/>
      </w:rPr>
    </w:lvl>
    <w:lvl w:ilvl="8" w:tentative="0">
      <w:start w:val="0"/>
      <w:numFmt w:val="bullet"/>
      <w:lvlText w:val="•"/>
      <w:lvlJc w:val="left"/>
      <w:pPr>
        <w:ind w:left="12754" w:hanging="300"/>
      </w:pPr>
      <w:rPr>
        <w:rFonts w:hint="default"/>
        <w:lang w:val="zh-CN" w:eastAsia="zh-CN" w:bidi="zh-CN"/>
      </w:rPr>
    </w:lvl>
  </w:abstractNum>
  <w:abstractNum w:abstractNumId="4">
    <w:nsid w:val="EF501CEF"/>
    <w:multiLevelType w:val="singleLevel"/>
    <w:tmpl w:val="EF501CEF"/>
    <w:lvl w:ilvl="0" w:tentative="0">
      <w:start w:val="1"/>
      <w:numFmt w:val="decimal"/>
      <w:lvlText w:val="%1."/>
      <w:lvlJc w:val="left"/>
      <w:pPr>
        <w:tabs>
          <w:tab w:val="left" w:pos="312"/>
        </w:tabs>
      </w:pPr>
    </w:lvl>
  </w:abstractNum>
  <w:abstractNum w:abstractNumId="5">
    <w:nsid w:val="F43673C4"/>
    <w:multiLevelType w:val="singleLevel"/>
    <w:tmpl w:val="F43673C4"/>
    <w:lvl w:ilvl="0" w:tentative="0">
      <w:start w:val="1"/>
      <w:numFmt w:val="decimal"/>
      <w:lvlText w:val="%1."/>
      <w:lvlJc w:val="left"/>
      <w:pPr>
        <w:tabs>
          <w:tab w:val="left" w:pos="312"/>
        </w:tabs>
      </w:pPr>
    </w:lvl>
  </w:abstractNum>
  <w:abstractNum w:abstractNumId="6">
    <w:nsid w:val="FFCF6EB9"/>
    <w:multiLevelType w:val="singleLevel"/>
    <w:tmpl w:val="FFCF6EB9"/>
    <w:lvl w:ilvl="0" w:tentative="0">
      <w:start w:val="1"/>
      <w:numFmt w:val="decimal"/>
      <w:lvlText w:val="%1."/>
      <w:lvlJc w:val="left"/>
      <w:pPr>
        <w:tabs>
          <w:tab w:val="left" w:pos="312"/>
        </w:tabs>
      </w:pPr>
    </w:lvl>
  </w:abstractNum>
  <w:abstractNum w:abstractNumId="7">
    <w:nsid w:val="03607886"/>
    <w:multiLevelType w:val="singleLevel"/>
    <w:tmpl w:val="03607886"/>
    <w:lvl w:ilvl="0" w:tentative="0">
      <w:start w:val="1"/>
      <w:numFmt w:val="decimal"/>
      <w:lvlText w:val="%1."/>
      <w:lvlJc w:val="left"/>
      <w:pPr>
        <w:tabs>
          <w:tab w:val="left" w:pos="312"/>
        </w:tabs>
      </w:pPr>
    </w:lvl>
  </w:abstractNum>
  <w:abstractNum w:abstractNumId="8">
    <w:nsid w:val="13F1CC46"/>
    <w:multiLevelType w:val="singleLevel"/>
    <w:tmpl w:val="13F1CC46"/>
    <w:lvl w:ilvl="0" w:tentative="0">
      <w:start w:val="1"/>
      <w:numFmt w:val="decimal"/>
      <w:lvlText w:val="%1."/>
      <w:lvlJc w:val="left"/>
      <w:pPr>
        <w:tabs>
          <w:tab w:val="left" w:pos="312"/>
        </w:tabs>
      </w:pPr>
    </w:lvl>
  </w:abstractNum>
  <w:abstractNum w:abstractNumId="9">
    <w:nsid w:val="2DC448D2"/>
    <w:multiLevelType w:val="singleLevel"/>
    <w:tmpl w:val="2DC448D2"/>
    <w:lvl w:ilvl="0" w:tentative="0">
      <w:start w:val="1"/>
      <w:numFmt w:val="decimal"/>
      <w:lvlText w:val="%1."/>
      <w:lvlJc w:val="left"/>
      <w:pPr>
        <w:tabs>
          <w:tab w:val="left" w:pos="312"/>
        </w:tabs>
      </w:pPr>
    </w:lvl>
  </w:abstractNum>
  <w:abstractNum w:abstractNumId="10">
    <w:nsid w:val="45B07080"/>
    <w:multiLevelType w:val="singleLevel"/>
    <w:tmpl w:val="45B07080"/>
    <w:lvl w:ilvl="0" w:tentative="0">
      <w:start w:val="1"/>
      <w:numFmt w:val="decimal"/>
      <w:lvlText w:val="%1."/>
      <w:lvlJc w:val="left"/>
      <w:pPr>
        <w:tabs>
          <w:tab w:val="left" w:pos="312"/>
        </w:tabs>
      </w:pPr>
    </w:lvl>
  </w:abstractNum>
  <w:abstractNum w:abstractNumId="11">
    <w:nsid w:val="4F2FA17F"/>
    <w:multiLevelType w:val="singleLevel"/>
    <w:tmpl w:val="4F2FA17F"/>
    <w:lvl w:ilvl="0" w:tentative="0">
      <w:start w:val="1"/>
      <w:numFmt w:val="decimal"/>
      <w:lvlText w:val="%1."/>
      <w:lvlJc w:val="left"/>
      <w:pPr>
        <w:tabs>
          <w:tab w:val="left" w:pos="312"/>
        </w:tabs>
      </w:pPr>
    </w:lvl>
  </w:abstractNum>
  <w:abstractNum w:abstractNumId="12">
    <w:nsid w:val="559438AE"/>
    <w:multiLevelType w:val="singleLevel"/>
    <w:tmpl w:val="559438AE"/>
    <w:lvl w:ilvl="0" w:tentative="0">
      <w:start w:val="1"/>
      <w:numFmt w:val="decimal"/>
      <w:lvlText w:val="%1."/>
      <w:lvlJc w:val="left"/>
      <w:pPr>
        <w:tabs>
          <w:tab w:val="left" w:pos="312"/>
        </w:tabs>
      </w:pPr>
    </w:lvl>
  </w:abstractNum>
  <w:abstractNum w:abstractNumId="13">
    <w:nsid w:val="59ADCABA"/>
    <w:multiLevelType w:val="multilevel"/>
    <w:tmpl w:val="59ADCABA"/>
    <w:lvl w:ilvl="0" w:tentative="0">
      <w:start w:val="1"/>
      <w:numFmt w:val="decimal"/>
      <w:lvlText w:val="%1."/>
      <w:lvlJc w:val="left"/>
      <w:pPr>
        <w:ind w:left="908"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381" w:hanging="300"/>
      </w:pPr>
      <w:rPr>
        <w:rFonts w:hint="default"/>
        <w:lang w:val="zh-CN" w:eastAsia="zh-CN" w:bidi="zh-CN"/>
      </w:rPr>
    </w:lvl>
    <w:lvl w:ilvl="2" w:tentative="0">
      <w:start w:val="0"/>
      <w:numFmt w:val="bullet"/>
      <w:lvlText w:val="•"/>
      <w:lvlJc w:val="left"/>
      <w:pPr>
        <w:ind w:left="3863" w:hanging="300"/>
      </w:pPr>
      <w:rPr>
        <w:rFonts w:hint="default"/>
        <w:lang w:val="zh-CN" w:eastAsia="zh-CN" w:bidi="zh-CN"/>
      </w:rPr>
    </w:lvl>
    <w:lvl w:ilvl="3" w:tentative="0">
      <w:start w:val="0"/>
      <w:numFmt w:val="bullet"/>
      <w:lvlText w:val="•"/>
      <w:lvlJc w:val="left"/>
      <w:pPr>
        <w:ind w:left="5345" w:hanging="300"/>
      </w:pPr>
      <w:rPr>
        <w:rFonts w:hint="default"/>
        <w:lang w:val="zh-CN" w:eastAsia="zh-CN" w:bidi="zh-CN"/>
      </w:rPr>
    </w:lvl>
    <w:lvl w:ilvl="4" w:tentative="0">
      <w:start w:val="0"/>
      <w:numFmt w:val="bullet"/>
      <w:lvlText w:val="•"/>
      <w:lvlJc w:val="left"/>
      <w:pPr>
        <w:ind w:left="6827" w:hanging="300"/>
      </w:pPr>
      <w:rPr>
        <w:rFonts w:hint="default"/>
        <w:lang w:val="zh-CN" w:eastAsia="zh-CN" w:bidi="zh-CN"/>
      </w:rPr>
    </w:lvl>
    <w:lvl w:ilvl="5" w:tentative="0">
      <w:start w:val="0"/>
      <w:numFmt w:val="bullet"/>
      <w:lvlText w:val="•"/>
      <w:lvlJc w:val="left"/>
      <w:pPr>
        <w:ind w:left="8309" w:hanging="300"/>
      </w:pPr>
      <w:rPr>
        <w:rFonts w:hint="default"/>
        <w:lang w:val="zh-CN" w:eastAsia="zh-CN" w:bidi="zh-CN"/>
      </w:rPr>
    </w:lvl>
    <w:lvl w:ilvl="6" w:tentative="0">
      <w:start w:val="0"/>
      <w:numFmt w:val="bullet"/>
      <w:lvlText w:val="•"/>
      <w:lvlJc w:val="left"/>
      <w:pPr>
        <w:ind w:left="9790" w:hanging="300"/>
      </w:pPr>
      <w:rPr>
        <w:rFonts w:hint="default"/>
        <w:lang w:val="zh-CN" w:eastAsia="zh-CN" w:bidi="zh-CN"/>
      </w:rPr>
    </w:lvl>
    <w:lvl w:ilvl="7" w:tentative="0">
      <w:start w:val="0"/>
      <w:numFmt w:val="bullet"/>
      <w:lvlText w:val="•"/>
      <w:lvlJc w:val="left"/>
      <w:pPr>
        <w:ind w:left="11272" w:hanging="300"/>
      </w:pPr>
      <w:rPr>
        <w:rFonts w:hint="default"/>
        <w:lang w:val="zh-CN" w:eastAsia="zh-CN" w:bidi="zh-CN"/>
      </w:rPr>
    </w:lvl>
    <w:lvl w:ilvl="8" w:tentative="0">
      <w:start w:val="0"/>
      <w:numFmt w:val="bullet"/>
      <w:lvlText w:val="•"/>
      <w:lvlJc w:val="left"/>
      <w:pPr>
        <w:ind w:left="12754" w:hanging="300"/>
      </w:pPr>
      <w:rPr>
        <w:rFonts w:hint="default"/>
        <w:lang w:val="zh-CN" w:eastAsia="zh-CN" w:bidi="zh-CN"/>
      </w:rPr>
    </w:lvl>
  </w:abstractNum>
  <w:abstractNum w:abstractNumId="14">
    <w:nsid w:val="5C4B7E51"/>
    <w:multiLevelType w:val="singleLevel"/>
    <w:tmpl w:val="5C4B7E51"/>
    <w:lvl w:ilvl="0" w:tentative="0">
      <w:start w:val="1"/>
      <w:numFmt w:val="decimal"/>
      <w:lvlText w:val="%1."/>
      <w:lvlJc w:val="left"/>
      <w:pPr>
        <w:tabs>
          <w:tab w:val="left" w:pos="312"/>
        </w:tabs>
      </w:pPr>
    </w:lvl>
  </w:abstractNum>
  <w:num w:numId="1">
    <w:abstractNumId w:val="13"/>
  </w:num>
  <w:num w:numId="2">
    <w:abstractNumId w:val="3"/>
  </w:num>
  <w:num w:numId="3">
    <w:abstractNumId w:val="11"/>
  </w:num>
  <w:num w:numId="4">
    <w:abstractNumId w:val="12"/>
  </w:num>
  <w:num w:numId="5">
    <w:abstractNumId w:val="6"/>
  </w:num>
  <w:num w:numId="6">
    <w:abstractNumId w:val="8"/>
  </w:num>
  <w:num w:numId="7">
    <w:abstractNumId w:val="7"/>
  </w:num>
  <w:num w:numId="8">
    <w:abstractNumId w:val="2"/>
  </w:num>
  <w:num w:numId="9">
    <w:abstractNumId w:val="9"/>
  </w:num>
  <w:num w:numId="10">
    <w:abstractNumId w:val="14"/>
  </w:num>
  <w:num w:numId="11">
    <w:abstractNumId w:val="1"/>
  </w:num>
  <w:num w:numId="12">
    <w:abstractNumId w:val="10"/>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DdiYjhlZWY5MTM4OGE2N2Y5ZDEzMDAxMzM2NWYifQ=="/>
    <w:docVar w:name="KSO_WPS_MARK_KEY" w:val="80e20320-100e-4dfd-b235-1a336a873b80"/>
  </w:docVars>
  <w:rsids>
    <w:rsidRoot w:val="00172A27"/>
    <w:rsid w:val="009D0FFF"/>
    <w:rsid w:val="0A8245A3"/>
    <w:rsid w:val="0AA10745"/>
    <w:rsid w:val="0B3D750A"/>
    <w:rsid w:val="0EE51462"/>
    <w:rsid w:val="19843A8D"/>
    <w:rsid w:val="1D85489D"/>
    <w:rsid w:val="21211FE8"/>
    <w:rsid w:val="28105ECB"/>
    <w:rsid w:val="2AF501EC"/>
    <w:rsid w:val="2D626265"/>
    <w:rsid w:val="32833388"/>
    <w:rsid w:val="33CF0113"/>
    <w:rsid w:val="35984592"/>
    <w:rsid w:val="361D04FD"/>
    <w:rsid w:val="41412443"/>
    <w:rsid w:val="4A4F7A26"/>
    <w:rsid w:val="4F3471FE"/>
    <w:rsid w:val="5204701C"/>
    <w:rsid w:val="53DD2125"/>
    <w:rsid w:val="5A2F4103"/>
    <w:rsid w:val="5C2439F4"/>
    <w:rsid w:val="5D384E32"/>
    <w:rsid w:val="5FE6606F"/>
    <w:rsid w:val="635C1236"/>
    <w:rsid w:val="657F421F"/>
    <w:rsid w:val="6823EE62"/>
    <w:rsid w:val="7198719C"/>
    <w:rsid w:val="71B93929"/>
    <w:rsid w:val="71FE5341"/>
    <w:rsid w:val="763444AF"/>
    <w:rsid w:val="78632B8F"/>
    <w:rsid w:val="7A262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8"/>
      <w:outlineLvl w:val="1"/>
    </w:pPr>
    <w:rPr>
      <w:rFonts w:ascii="方正小标宋简体" w:hAnsi="方正小标宋简体" w:eastAsia="方正小标宋简体" w:cs="方正小标宋简体"/>
      <w:sz w:val="36"/>
      <w:szCs w:val="36"/>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908" w:hanging="300"/>
    </w:pPr>
    <w:rPr>
      <w:rFonts w:ascii="宋体" w:hAnsi="宋体" w:eastAsia="宋体" w:cs="宋体"/>
      <w:sz w:val="24"/>
      <w:szCs w:val="24"/>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260" w:lineRule="exact"/>
      <w:ind w:left="908" w:hanging="300"/>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4289</Words>
  <Characters>4356</Characters>
  <TotalTime>61</TotalTime>
  <ScaleCrop>false</ScaleCrop>
  <LinksUpToDate>false</LinksUpToDate>
  <CharactersWithSpaces>4386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2022-11-16T10:11:00Z</dcterms:created>
  <dc:creator>晓阳 吴</dc:creator>
  <cp:lastModifiedBy>kylin</cp:lastModifiedBy>
  <cp:lastPrinted>2024-12-02T10:27:19Z</cp:lastPrinted>
  <dcterms:modified xsi:type="dcterms:W3CDTF">2024-12-02T10:27:35Z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WPS 文字</vt:lpwstr>
  </property>
  <property fmtid="{D5CDD505-2E9C-101B-9397-08002B2CF9AE}" pid="4" name="LastSaved">
    <vt:filetime>2022-11-16T00:00:00Z</vt:filetime>
  </property>
  <property fmtid="{D5CDD505-2E9C-101B-9397-08002B2CF9AE}" pid="5" name="KSOProductBuildVer">
    <vt:lpwstr>2052-11.8.2.12128</vt:lpwstr>
  </property>
  <property fmtid="{D5CDD505-2E9C-101B-9397-08002B2CF9AE}" pid="6" name="ICV">
    <vt:lpwstr>6A052DECD8E44B5F8A69917A5DC319A8</vt:lpwstr>
  </property>
</Properties>
</file>